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777" w:rsidRDefault="00C74B3B" w:rsidP="00E655D5">
      <w:pPr>
        <w:rPr>
          <w:sz w:val="28"/>
          <w:szCs w:val="28"/>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style="position:absolute;margin-left:221.85pt;margin-top:9.45pt;width:35.4pt;height:48.15pt;z-index:1;visibility:visible">
            <v:imagedata r:id="rId6" o:title=""/>
            <w10:wrap type="square" side="right"/>
          </v:shape>
        </w:pict>
      </w:r>
      <w:r w:rsidR="002E5777">
        <w:rPr>
          <w:lang w:val="uk-UA"/>
        </w:rPr>
        <w:tab/>
        <w:t xml:space="preserve">                              </w:t>
      </w:r>
    </w:p>
    <w:p w:rsidR="002E5777" w:rsidRDefault="002E5777" w:rsidP="00E655D5">
      <w:pPr>
        <w:tabs>
          <w:tab w:val="center" w:pos="2156"/>
        </w:tabs>
        <w:ind w:right="-1"/>
        <w:rPr>
          <w:lang w:val="uk-UA"/>
        </w:rPr>
      </w:pPr>
    </w:p>
    <w:p w:rsidR="002E5777" w:rsidRDefault="002E5777" w:rsidP="00CF05B2">
      <w:pPr>
        <w:tabs>
          <w:tab w:val="left" w:pos="4365"/>
        </w:tabs>
        <w:ind w:right="-1"/>
        <w:jc w:val="center"/>
        <w:rPr>
          <w:lang w:val="uk-UA"/>
        </w:rPr>
      </w:pPr>
    </w:p>
    <w:p w:rsidR="002E5777" w:rsidRDefault="002E5777" w:rsidP="00CF05B2">
      <w:pPr>
        <w:tabs>
          <w:tab w:val="left" w:pos="4365"/>
        </w:tabs>
        <w:ind w:right="-1"/>
        <w:jc w:val="center"/>
        <w:rPr>
          <w:lang w:val="uk-UA"/>
        </w:rPr>
      </w:pPr>
    </w:p>
    <w:p w:rsidR="002E5777" w:rsidRDefault="002E5777" w:rsidP="00CF05B2">
      <w:pPr>
        <w:ind w:right="-1"/>
        <w:jc w:val="center"/>
        <w:rPr>
          <w:lang w:val="uk-UA"/>
        </w:rPr>
      </w:pPr>
    </w:p>
    <w:p w:rsidR="002E5777" w:rsidRDefault="002E5777" w:rsidP="00CF05B2">
      <w:pPr>
        <w:jc w:val="center"/>
        <w:rPr>
          <w:sz w:val="20"/>
          <w:szCs w:val="20"/>
          <w:lang w:val="uk-UA"/>
        </w:rPr>
      </w:pPr>
    </w:p>
    <w:p w:rsidR="002E5777" w:rsidRDefault="002E5777" w:rsidP="00CF05B2">
      <w:pPr>
        <w:tabs>
          <w:tab w:val="left" w:pos="2985"/>
          <w:tab w:val="center" w:pos="4819"/>
        </w:tabs>
        <w:spacing w:line="360" w:lineRule="auto"/>
        <w:jc w:val="center"/>
        <w:rPr>
          <w:b/>
          <w:sz w:val="28"/>
          <w:szCs w:val="28"/>
          <w:lang w:val="uk-UA"/>
        </w:rPr>
      </w:pPr>
      <w:r>
        <w:rPr>
          <w:b/>
          <w:sz w:val="28"/>
          <w:szCs w:val="28"/>
          <w:lang w:val="uk-UA"/>
        </w:rPr>
        <w:t>МАЛИНСЬКА МІСЬКА РАДА ЖИТОМИРСЬКОЇ ОБЛАСТІ</w:t>
      </w:r>
    </w:p>
    <w:p w:rsidR="002E5777" w:rsidRDefault="002E5777" w:rsidP="00CF05B2">
      <w:pPr>
        <w:keepNext/>
        <w:spacing w:line="360" w:lineRule="auto"/>
        <w:jc w:val="center"/>
        <w:outlineLvl w:val="5"/>
        <w:rPr>
          <w:b/>
          <w:bCs/>
          <w:sz w:val="28"/>
          <w:szCs w:val="28"/>
          <w:lang w:val="uk-UA"/>
        </w:rPr>
      </w:pPr>
      <w:r>
        <w:rPr>
          <w:b/>
          <w:bCs/>
          <w:sz w:val="28"/>
          <w:szCs w:val="28"/>
          <w:lang w:val="uk-UA"/>
        </w:rPr>
        <w:t>ВИКОНАВЧИЙ КОМІТЕТ</w:t>
      </w:r>
    </w:p>
    <w:p w:rsidR="002E5777" w:rsidRDefault="002E5777" w:rsidP="00CF05B2">
      <w:pPr>
        <w:spacing w:line="360" w:lineRule="auto"/>
        <w:jc w:val="center"/>
        <w:rPr>
          <w:sz w:val="20"/>
          <w:szCs w:val="20"/>
          <w:lang w:val="uk-UA"/>
        </w:rPr>
      </w:pPr>
    </w:p>
    <w:p w:rsidR="002E5777" w:rsidRDefault="002E5777" w:rsidP="00CF05B2">
      <w:pPr>
        <w:keepNext/>
        <w:tabs>
          <w:tab w:val="left" w:pos="2985"/>
        </w:tabs>
        <w:spacing w:line="360" w:lineRule="auto"/>
        <w:jc w:val="center"/>
        <w:outlineLvl w:val="6"/>
        <w:rPr>
          <w:b/>
          <w:bCs/>
          <w:sz w:val="28"/>
          <w:szCs w:val="28"/>
          <w:lang w:val="uk-UA"/>
        </w:rPr>
      </w:pPr>
      <w:r>
        <w:rPr>
          <w:b/>
          <w:bCs/>
          <w:sz w:val="28"/>
          <w:szCs w:val="28"/>
          <w:lang w:val="uk-UA"/>
        </w:rPr>
        <w:t xml:space="preserve">Р І Ш Е Н </w:t>
      </w:r>
      <w:proofErr w:type="spellStart"/>
      <w:r>
        <w:rPr>
          <w:b/>
          <w:bCs/>
          <w:sz w:val="28"/>
          <w:szCs w:val="28"/>
          <w:lang w:val="uk-UA"/>
        </w:rPr>
        <w:t>Н</w:t>
      </w:r>
      <w:proofErr w:type="spellEnd"/>
      <w:r>
        <w:rPr>
          <w:b/>
          <w:bCs/>
          <w:sz w:val="28"/>
          <w:szCs w:val="28"/>
          <w:lang w:val="uk-UA"/>
        </w:rPr>
        <w:t xml:space="preserve"> Я</w:t>
      </w:r>
    </w:p>
    <w:p w:rsidR="002E5777" w:rsidRDefault="002E5777" w:rsidP="00CF05B2">
      <w:pPr>
        <w:tabs>
          <w:tab w:val="left" w:pos="2985"/>
        </w:tabs>
        <w:spacing w:line="360" w:lineRule="auto"/>
        <w:jc w:val="center"/>
        <w:rPr>
          <w:bCs/>
          <w:lang w:val="uk-UA"/>
        </w:rPr>
      </w:pPr>
      <w:r>
        <w:rPr>
          <w:bCs/>
          <w:lang w:val="uk-UA"/>
        </w:rPr>
        <w:t xml:space="preserve">м. </w:t>
      </w:r>
      <w:proofErr w:type="spellStart"/>
      <w:r>
        <w:rPr>
          <w:bCs/>
          <w:lang w:val="uk-UA"/>
        </w:rPr>
        <w:t>Малин</w:t>
      </w:r>
      <w:proofErr w:type="spellEnd"/>
    </w:p>
    <w:p w:rsidR="002E5777" w:rsidRDefault="002E5777" w:rsidP="007035A8">
      <w:pPr>
        <w:tabs>
          <w:tab w:val="left" w:pos="2985"/>
        </w:tabs>
        <w:spacing w:line="360" w:lineRule="auto"/>
        <w:jc w:val="center"/>
        <w:rPr>
          <w:bCs/>
          <w:lang w:val="uk-UA"/>
        </w:rPr>
      </w:pPr>
    </w:p>
    <w:p w:rsidR="002E5777" w:rsidRDefault="00C74B3B" w:rsidP="007035A8">
      <w:pPr>
        <w:tabs>
          <w:tab w:val="left" w:pos="2985"/>
        </w:tabs>
        <w:spacing w:line="360" w:lineRule="auto"/>
        <w:rPr>
          <w:bCs/>
          <w:lang w:val="uk-UA"/>
        </w:rPr>
      </w:pPr>
      <w:r>
        <w:rPr>
          <w:bCs/>
          <w:sz w:val="28"/>
          <w:szCs w:val="20"/>
          <w:lang w:val="uk-UA"/>
        </w:rPr>
        <w:t xml:space="preserve">02.09.2025  </w:t>
      </w:r>
      <w:r w:rsidR="002E5777">
        <w:rPr>
          <w:bCs/>
          <w:sz w:val="28"/>
          <w:szCs w:val="20"/>
          <w:lang w:val="uk-UA"/>
        </w:rPr>
        <w:t xml:space="preserve">№ </w:t>
      </w:r>
      <w:r>
        <w:rPr>
          <w:bCs/>
          <w:sz w:val="28"/>
          <w:szCs w:val="20"/>
          <w:lang w:val="uk-UA"/>
        </w:rPr>
        <w:t>354</w:t>
      </w:r>
    </w:p>
    <w:p w:rsidR="002E5777" w:rsidRPr="00EC5751" w:rsidRDefault="002E5777" w:rsidP="00415867">
      <w:pPr>
        <w:jc w:val="both"/>
        <w:rPr>
          <w:sz w:val="16"/>
          <w:szCs w:val="16"/>
          <w:u w:val="single"/>
          <w:lang w:val="uk-UA"/>
        </w:rPr>
      </w:pPr>
    </w:p>
    <w:p w:rsidR="002E5777" w:rsidRPr="005740B1" w:rsidRDefault="002E5777" w:rsidP="005740B1">
      <w:pPr>
        <w:rPr>
          <w:color w:val="000000"/>
          <w:sz w:val="28"/>
          <w:szCs w:val="28"/>
          <w:lang w:val="uk-UA"/>
        </w:rPr>
      </w:pPr>
      <w:r w:rsidRPr="005740B1">
        <w:rPr>
          <w:color w:val="000000"/>
          <w:sz w:val="28"/>
          <w:szCs w:val="28"/>
          <w:lang w:val="uk-UA"/>
        </w:rPr>
        <w:t xml:space="preserve">Про затвердження Середньострокового плану </w:t>
      </w:r>
    </w:p>
    <w:p w:rsidR="002E5777" w:rsidRPr="005740B1" w:rsidRDefault="002E5777" w:rsidP="005740B1">
      <w:pPr>
        <w:rPr>
          <w:color w:val="000000"/>
          <w:sz w:val="28"/>
          <w:szCs w:val="28"/>
          <w:lang w:val="uk-UA"/>
        </w:rPr>
      </w:pPr>
      <w:r w:rsidRPr="005740B1">
        <w:rPr>
          <w:color w:val="000000"/>
          <w:sz w:val="28"/>
          <w:szCs w:val="28"/>
          <w:lang w:val="uk-UA"/>
        </w:rPr>
        <w:t>пріоритетних публічних інвестицій</w:t>
      </w:r>
    </w:p>
    <w:p w:rsidR="002E5777" w:rsidRPr="005740B1" w:rsidRDefault="002E5777" w:rsidP="005740B1">
      <w:pPr>
        <w:rPr>
          <w:color w:val="000000"/>
          <w:sz w:val="28"/>
          <w:szCs w:val="28"/>
          <w:lang w:val="uk-UA"/>
        </w:rPr>
      </w:pPr>
      <w:r>
        <w:rPr>
          <w:color w:val="000000"/>
          <w:sz w:val="28"/>
          <w:szCs w:val="28"/>
          <w:lang w:val="uk-UA"/>
        </w:rPr>
        <w:t xml:space="preserve">Малинської </w:t>
      </w:r>
      <w:r w:rsidRPr="005740B1">
        <w:rPr>
          <w:color w:val="000000"/>
          <w:sz w:val="28"/>
          <w:szCs w:val="28"/>
          <w:lang w:val="uk-UA"/>
        </w:rPr>
        <w:t xml:space="preserve">міської територіальної громади </w:t>
      </w:r>
    </w:p>
    <w:p w:rsidR="002E5777" w:rsidRPr="005740B1" w:rsidRDefault="002E5777" w:rsidP="005740B1">
      <w:pPr>
        <w:rPr>
          <w:color w:val="000000"/>
          <w:sz w:val="28"/>
          <w:szCs w:val="28"/>
          <w:lang w:val="uk-UA"/>
        </w:rPr>
      </w:pPr>
      <w:r w:rsidRPr="005740B1">
        <w:rPr>
          <w:color w:val="000000"/>
          <w:sz w:val="28"/>
          <w:szCs w:val="28"/>
          <w:lang w:val="uk-UA"/>
        </w:rPr>
        <w:t>на 2026–2028 роки</w:t>
      </w:r>
    </w:p>
    <w:p w:rsidR="002E5777" w:rsidRPr="00592FE4" w:rsidRDefault="002E5777" w:rsidP="005740B1">
      <w:pPr>
        <w:rPr>
          <w:b/>
          <w:color w:val="000000"/>
          <w:sz w:val="28"/>
          <w:szCs w:val="28"/>
          <w:lang w:val="uk-UA"/>
        </w:rPr>
      </w:pPr>
    </w:p>
    <w:p w:rsidR="002E5777" w:rsidRPr="00F90ED6" w:rsidRDefault="002E5777" w:rsidP="005740B1">
      <w:pPr>
        <w:pStyle w:val="a4"/>
        <w:spacing w:before="0" w:beforeAutospacing="0" w:after="0" w:afterAutospacing="0"/>
        <w:ind w:firstLine="708"/>
        <w:jc w:val="both"/>
        <w:rPr>
          <w:sz w:val="28"/>
          <w:szCs w:val="28"/>
          <w:lang w:val="uk-UA"/>
        </w:rPr>
      </w:pPr>
      <w:r w:rsidRPr="005740B1">
        <w:rPr>
          <w:color w:val="000000"/>
          <w:sz w:val="28"/>
          <w:szCs w:val="28"/>
          <w:lang w:val="uk-UA"/>
        </w:rPr>
        <w:t>Керуючись статтями 27, 40, 52 Закону України «Про місцеве самоврядування в Україні», ст. 75</w:t>
      </w:r>
      <w:r w:rsidRPr="005740B1">
        <w:rPr>
          <w:color w:val="000000"/>
          <w:sz w:val="28"/>
          <w:szCs w:val="28"/>
          <w:vertAlign w:val="superscript"/>
          <w:lang w:val="uk-UA"/>
        </w:rPr>
        <w:t>2</w:t>
      </w:r>
      <w:r>
        <w:rPr>
          <w:color w:val="000000"/>
          <w:sz w:val="28"/>
          <w:szCs w:val="28"/>
          <w:vertAlign w:val="superscript"/>
          <w:lang w:val="uk-UA"/>
        </w:rPr>
        <w:t xml:space="preserve"> </w:t>
      </w:r>
      <w:r w:rsidRPr="005740B1">
        <w:rPr>
          <w:color w:val="000000"/>
          <w:sz w:val="28"/>
          <w:szCs w:val="28"/>
          <w:lang w:val="uk-UA"/>
        </w:rPr>
        <w:t>Бюджетного Кодексу України,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 з метою залучення інвестицій, координації інвестиційної діяльності,</w:t>
      </w:r>
      <w:r w:rsidR="002179DF">
        <w:rPr>
          <w:color w:val="000000"/>
          <w:sz w:val="28"/>
          <w:szCs w:val="28"/>
          <w:lang w:val="uk-UA"/>
        </w:rPr>
        <w:t xml:space="preserve"> </w:t>
      </w:r>
      <w:r w:rsidRPr="005740B1">
        <w:rPr>
          <w:color w:val="000000"/>
          <w:sz w:val="28"/>
          <w:szCs w:val="28"/>
          <w:lang w:val="uk-UA"/>
        </w:rPr>
        <w:t>підвищення ефективності здійснення публічних інвестицій,</w:t>
      </w:r>
      <w:r w:rsidR="002179DF">
        <w:rPr>
          <w:color w:val="000000"/>
          <w:sz w:val="28"/>
          <w:szCs w:val="28"/>
          <w:lang w:val="uk-UA"/>
        </w:rPr>
        <w:t xml:space="preserve"> </w:t>
      </w:r>
      <w:r w:rsidRPr="005740B1">
        <w:rPr>
          <w:color w:val="000000"/>
          <w:sz w:val="28"/>
          <w:szCs w:val="28"/>
          <w:lang w:val="uk-UA"/>
        </w:rPr>
        <w:t xml:space="preserve">створення сприятливих умов для реалізації інвестиційних портфелів на території Малинської міської територіальної громади, враховуючи Стратегію розвитку Малинської міської територіальної громади до 2027  року, протокол засідання Місцевої інвестиційної ради від  </w:t>
      </w:r>
      <w:r>
        <w:rPr>
          <w:color w:val="000000"/>
          <w:sz w:val="28"/>
          <w:szCs w:val="28"/>
          <w:lang w:val="uk-UA"/>
        </w:rPr>
        <w:t>15</w:t>
      </w:r>
      <w:r w:rsidRPr="005740B1">
        <w:rPr>
          <w:color w:val="000000"/>
          <w:sz w:val="28"/>
          <w:szCs w:val="28"/>
          <w:lang w:val="uk-UA"/>
        </w:rPr>
        <w:t xml:space="preserve"> серпня 2025 року №1, </w:t>
      </w:r>
      <w:r w:rsidRPr="00F90ED6">
        <w:rPr>
          <w:sz w:val="28"/>
          <w:szCs w:val="28"/>
          <w:lang w:val="uk-UA"/>
        </w:rPr>
        <w:t xml:space="preserve"> виконавчий комітет міської ради      </w:t>
      </w:r>
    </w:p>
    <w:p w:rsidR="002E5777" w:rsidRPr="00F90ED6" w:rsidRDefault="002E5777" w:rsidP="00C405E5">
      <w:pPr>
        <w:jc w:val="both"/>
        <w:rPr>
          <w:sz w:val="16"/>
          <w:szCs w:val="16"/>
          <w:lang w:val="uk-UA"/>
        </w:rPr>
      </w:pPr>
    </w:p>
    <w:p w:rsidR="002E5777" w:rsidRPr="00F90ED6" w:rsidRDefault="002E5777" w:rsidP="00C405E5">
      <w:pPr>
        <w:jc w:val="both"/>
        <w:rPr>
          <w:sz w:val="28"/>
          <w:szCs w:val="28"/>
          <w:lang w:val="uk-UA"/>
        </w:rPr>
      </w:pPr>
      <w:r w:rsidRPr="00F90ED6">
        <w:rPr>
          <w:sz w:val="28"/>
          <w:szCs w:val="28"/>
          <w:lang w:val="uk-UA"/>
        </w:rPr>
        <w:t>В И Р І Ш И В:</w:t>
      </w:r>
    </w:p>
    <w:p w:rsidR="002E5777" w:rsidRPr="00F90ED6" w:rsidRDefault="002E5777" w:rsidP="00C405E5">
      <w:pPr>
        <w:jc w:val="both"/>
        <w:rPr>
          <w:sz w:val="16"/>
          <w:szCs w:val="16"/>
          <w:lang w:val="uk-UA"/>
        </w:rPr>
      </w:pPr>
    </w:p>
    <w:p w:rsidR="002E5777" w:rsidRDefault="002E5777" w:rsidP="005740B1">
      <w:pPr>
        <w:tabs>
          <w:tab w:val="left" w:pos="851"/>
        </w:tabs>
        <w:suppressAutoHyphens/>
        <w:jc w:val="both"/>
        <w:rPr>
          <w:rStyle w:val="aa"/>
          <w:b w:val="0"/>
          <w:color w:val="000000"/>
          <w:sz w:val="28"/>
          <w:szCs w:val="28"/>
          <w:lang w:val="uk-UA"/>
        </w:rPr>
      </w:pPr>
      <w:r>
        <w:rPr>
          <w:sz w:val="28"/>
          <w:szCs w:val="28"/>
          <w:lang w:val="uk-UA"/>
        </w:rPr>
        <w:t xml:space="preserve">    </w:t>
      </w:r>
      <w:r w:rsidRPr="00F90ED6">
        <w:rPr>
          <w:sz w:val="28"/>
          <w:szCs w:val="28"/>
          <w:lang w:val="uk-UA"/>
        </w:rPr>
        <w:t>1. </w:t>
      </w:r>
      <w:proofErr w:type="spellStart"/>
      <w:r w:rsidRPr="005740B1">
        <w:rPr>
          <w:rStyle w:val="aa"/>
          <w:b w:val="0"/>
          <w:color w:val="000000"/>
          <w:sz w:val="28"/>
          <w:szCs w:val="28"/>
        </w:rPr>
        <w:t>Затвердити</w:t>
      </w:r>
      <w:proofErr w:type="spellEnd"/>
      <w:r w:rsidRPr="005740B1">
        <w:rPr>
          <w:rStyle w:val="aa"/>
          <w:b w:val="0"/>
          <w:color w:val="000000"/>
          <w:sz w:val="28"/>
          <w:szCs w:val="28"/>
        </w:rPr>
        <w:t xml:space="preserve"> </w:t>
      </w:r>
      <w:bookmarkStart w:id="0" w:name="_Hlk200010705"/>
      <w:proofErr w:type="spellStart"/>
      <w:r w:rsidRPr="005740B1">
        <w:rPr>
          <w:rStyle w:val="aa"/>
          <w:b w:val="0"/>
          <w:color w:val="000000"/>
          <w:sz w:val="28"/>
          <w:szCs w:val="28"/>
        </w:rPr>
        <w:t>Середньостроковий</w:t>
      </w:r>
      <w:proofErr w:type="spellEnd"/>
      <w:r w:rsidRPr="005740B1">
        <w:rPr>
          <w:rStyle w:val="aa"/>
          <w:b w:val="0"/>
          <w:color w:val="000000"/>
          <w:sz w:val="28"/>
          <w:szCs w:val="28"/>
        </w:rPr>
        <w:t xml:space="preserve"> план </w:t>
      </w:r>
      <w:proofErr w:type="spellStart"/>
      <w:proofErr w:type="gramStart"/>
      <w:r w:rsidRPr="005740B1">
        <w:rPr>
          <w:rStyle w:val="aa"/>
          <w:b w:val="0"/>
          <w:color w:val="000000"/>
          <w:sz w:val="28"/>
          <w:szCs w:val="28"/>
        </w:rPr>
        <w:t>пр</w:t>
      </w:r>
      <w:proofErr w:type="gramEnd"/>
      <w:r w:rsidRPr="005740B1">
        <w:rPr>
          <w:rStyle w:val="aa"/>
          <w:b w:val="0"/>
          <w:color w:val="000000"/>
          <w:sz w:val="28"/>
          <w:szCs w:val="28"/>
        </w:rPr>
        <w:t>іоритетних</w:t>
      </w:r>
      <w:proofErr w:type="spellEnd"/>
      <w:r w:rsidRPr="005740B1">
        <w:rPr>
          <w:rStyle w:val="aa"/>
          <w:b w:val="0"/>
          <w:color w:val="000000"/>
          <w:sz w:val="28"/>
          <w:szCs w:val="28"/>
        </w:rPr>
        <w:t xml:space="preserve"> </w:t>
      </w:r>
      <w:proofErr w:type="spellStart"/>
      <w:r w:rsidRPr="005740B1">
        <w:rPr>
          <w:rStyle w:val="aa"/>
          <w:b w:val="0"/>
          <w:color w:val="000000"/>
          <w:sz w:val="28"/>
          <w:szCs w:val="28"/>
        </w:rPr>
        <w:t>публічних</w:t>
      </w:r>
      <w:proofErr w:type="spellEnd"/>
      <w:r w:rsidRPr="005740B1">
        <w:rPr>
          <w:rStyle w:val="aa"/>
          <w:b w:val="0"/>
          <w:color w:val="000000"/>
          <w:sz w:val="28"/>
          <w:szCs w:val="28"/>
        </w:rPr>
        <w:t xml:space="preserve"> </w:t>
      </w:r>
      <w:proofErr w:type="spellStart"/>
      <w:r w:rsidRPr="005740B1">
        <w:rPr>
          <w:rStyle w:val="aa"/>
          <w:b w:val="0"/>
          <w:color w:val="000000"/>
          <w:sz w:val="28"/>
          <w:szCs w:val="28"/>
        </w:rPr>
        <w:t>інвестицій</w:t>
      </w:r>
      <w:proofErr w:type="spellEnd"/>
      <w:r w:rsidRPr="005740B1">
        <w:rPr>
          <w:rStyle w:val="aa"/>
          <w:b w:val="0"/>
          <w:color w:val="000000"/>
          <w:sz w:val="28"/>
          <w:szCs w:val="28"/>
        </w:rPr>
        <w:t xml:space="preserve"> </w:t>
      </w:r>
      <w:proofErr w:type="spellStart"/>
      <w:r w:rsidRPr="005740B1">
        <w:rPr>
          <w:rStyle w:val="aa"/>
          <w:b w:val="0"/>
          <w:color w:val="000000"/>
          <w:sz w:val="28"/>
          <w:szCs w:val="28"/>
          <w:lang w:val="uk-UA"/>
        </w:rPr>
        <w:t>Малинської</w:t>
      </w:r>
      <w:proofErr w:type="spellEnd"/>
      <w:r w:rsidRPr="005740B1">
        <w:rPr>
          <w:rStyle w:val="aa"/>
          <w:b w:val="0"/>
          <w:color w:val="000000"/>
          <w:sz w:val="28"/>
          <w:szCs w:val="28"/>
          <w:lang w:val="uk-UA"/>
        </w:rPr>
        <w:t xml:space="preserve"> </w:t>
      </w:r>
      <w:r w:rsidRPr="005740B1">
        <w:rPr>
          <w:rStyle w:val="aa"/>
          <w:b w:val="0"/>
          <w:color w:val="000000"/>
          <w:sz w:val="28"/>
          <w:szCs w:val="28"/>
        </w:rPr>
        <w:t xml:space="preserve"> </w:t>
      </w:r>
      <w:proofErr w:type="spellStart"/>
      <w:r w:rsidRPr="005740B1">
        <w:rPr>
          <w:rStyle w:val="aa"/>
          <w:b w:val="0"/>
          <w:color w:val="000000"/>
          <w:sz w:val="28"/>
          <w:szCs w:val="28"/>
        </w:rPr>
        <w:t>міської</w:t>
      </w:r>
      <w:proofErr w:type="spellEnd"/>
      <w:r w:rsidRPr="005740B1">
        <w:rPr>
          <w:rStyle w:val="aa"/>
          <w:b w:val="0"/>
          <w:color w:val="000000"/>
          <w:sz w:val="28"/>
          <w:szCs w:val="28"/>
        </w:rPr>
        <w:t xml:space="preserve"> </w:t>
      </w:r>
      <w:proofErr w:type="spellStart"/>
      <w:r w:rsidRPr="005740B1">
        <w:rPr>
          <w:rStyle w:val="aa"/>
          <w:b w:val="0"/>
          <w:color w:val="000000"/>
          <w:sz w:val="28"/>
          <w:szCs w:val="28"/>
        </w:rPr>
        <w:t>територіальної</w:t>
      </w:r>
      <w:proofErr w:type="spellEnd"/>
      <w:r w:rsidRPr="005740B1">
        <w:rPr>
          <w:rStyle w:val="aa"/>
          <w:b w:val="0"/>
          <w:color w:val="000000"/>
          <w:sz w:val="28"/>
          <w:szCs w:val="28"/>
        </w:rPr>
        <w:t xml:space="preserve"> </w:t>
      </w:r>
      <w:proofErr w:type="spellStart"/>
      <w:r w:rsidRPr="005740B1">
        <w:rPr>
          <w:rStyle w:val="aa"/>
          <w:b w:val="0"/>
          <w:color w:val="000000"/>
          <w:sz w:val="28"/>
          <w:szCs w:val="28"/>
        </w:rPr>
        <w:t>громади</w:t>
      </w:r>
      <w:proofErr w:type="spellEnd"/>
      <w:r w:rsidRPr="005740B1">
        <w:rPr>
          <w:rStyle w:val="aa"/>
          <w:b w:val="0"/>
          <w:color w:val="000000"/>
          <w:sz w:val="28"/>
          <w:szCs w:val="28"/>
        </w:rPr>
        <w:t xml:space="preserve"> на 2026–2028 роки</w:t>
      </w:r>
      <w:bookmarkEnd w:id="0"/>
      <w:r w:rsidRPr="005740B1">
        <w:rPr>
          <w:rStyle w:val="aa"/>
          <w:b w:val="0"/>
          <w:color w:val="000000"/>
          <w:sz w:val="28"/>
          <w:szCs w:val="28"/>
        </w:rPr>
        <w:t xml:space="preserve"> (до</w:t>
      </w:r>
      <w:r w:rsidRPr="005740B1">
        <w:rPr>
          <w:rStyle w:val="aa"/>
          <w:b w:val="0"/>
          <w:color w:val="000000"/>
          <w:sz w:val="28"/>
          <w:szCs w:val="28"/>
          <w:lang w:val="uk-UA"/>
        </w:rPr>
        <w:t>д</w:t>
      </w:r>
      <w:proofErr w:type="spellStart"/>
      <w:r w:rsidRPr="005740B1">
        <w:rPr>
          <w:rStyle w:val="aa"/>
          <w:b w:val="0"/>
          <w:color w:val="000000"/>
          <w:sz w:val="28"/>
          <w:szCs w:val="28"/>
        </w:rPr>
        <w:t>ається</w:t>
      </w:r>
      <w:proofErr w:type="spellEnd"/>
      <w:r w:rsidRPr="005740B1">
        <w:rPr>
          <w:rStyle w:val="aa"/>
          <w:b w:val="0"/>
          <w:color w:val="000000"/>
          <w:sz w:val="28"/>
          <w:szCs w:val="28"/>
        </w:rPr>
        <w:t>).</w:t>
      </w:r>
    </w:p>
    <w:p w:rsidR="002E5777" w:rsidRPr="005740B1" w:rsidRDefault="002E5777" w:rsidP="005740B1">
      <w:pPr>
        <w:tabs>
          <w:tab w:val="left" w:pos="851"/>
        </w:tabs>
        <w:suppressAutoHyphens/>
        <w:jc w:val="both"/>
        <w:rPr>
          <w:b/>
          <w:sz w:val="16"/>
          <w:szCs w:val="16"/>
          <w:lang w:val="uk-UA"/>
        </w:rPr>
      </w:pPr>
    </w:p>
    <w:p w:rsidR="002E5777" w:rsidRDefault="002E5777" w:rsidP="00C405E5">
      <w:pPr>
        <w:ind w:left="75"/>
        <w:jc w:val="both"/>
        <w:rPr>
          <w:sz w:val="28"/>
          <w:lang w:val="uk-UA"/>
        </w:rPr>
      </w:pPr>
      <w:r>
        <w:rPr>
          <w:sz w:val="28"/>
          <w:lang w:val="uk-UA"/>
        </w:rPr>
        <w:t xml:space="preserve">    2</w:t>
      </w:r>
      <w:r w:rsidRPr="00F90ED6">
        <w:rPr>
          <w:sz w:val="28"/>
          <w:lang w:val="uk-UA"/>
        </w:rPr>
        <w:t xml:space="preserve">. </w:t>
      </w:r>
      <w:r>
        <w:rPr>
          <w:sz w:val="28"/>
          <w:lang w:val="uk-UA"/>
        </w:rPr>
        <w:t xml:space="preserve">Контроль за виконанням даного рішення покласти на заступника міського голови  Павла ІВАНЕНКА.           </w:t>
      </w:r>
    </w:p>
    <w:p w:rsidR="002E5777" w:rsidRPr="00EE233E" w:rsidRDefault="002E5777" w:rsidP="00EE233E">
      <w:pPr>
        <w:jc w:val="both"/>
        <w:rPr>
          <w:sz w:val="28"/>
          <w:lang w:val="uk-UA"/>
        </w:rPr>
      </w:pPr>
    </w:p>
    <w:p w:rsidR="002E5777" w:rsidRPr="009A08ED" w:rsidRDefault="002E5777" w:rsidP="009F784F">
      <w:pPr>
        <w:jc w:val="both"/>
        <w:rPr>
          <w:sz w:val="28"/>
          <w:szCs w:val="28"/>
          <w:lang w:val="uk-UA"/>
        </w:rPr>
      </w:pPr>
      <w:r>
        <w:rPr>
          <w:rFonts w:ascii="Georgia" w:hAnsi="Georgia"/>
          <w:color w:val="777777"/>
          <w:sz w:val="18"/>
          <w:szCs w:val="18"/>
          <w:lang w:val="uk-UA"/>
        </w:rPr>
        <w:t xml:space="preserve">  </w:t>
      </w:r>
      <w:r w:rsidR="00C74B3B">
        <w:rPr>
          <w:sz w:val="28"/>
          <w:szCs w:val="28"/>
          <w:lang w:val="uk-UA"/>
        </w:rPr>
        <w:t>Заступник м</w:t>
      </w:r>
      <w:proofErr w:type="spellStart"/>
      <w:r w:rsidRPr="009A08ED">
        <w:rPr>
          <w:sz w:val="28"/>
          <w:szCs w:val="28"/>
        </w:rPr>
        <w:t>іськ</w:t>
      </w:r>
      <w:proofErr w:type="spellEnd"/>
      <w:r w:rsidR="00C74B3B">
        <w:rPr>
          <w:sz w:val="28"/>
          <w:szCs w:val="28"/>
          <w:lang w:val="uk-UA"/>
        </w:rPr>
        <w:t>ого</w:t>
      </w:r>
      <w:r w:rsidRPr="009A08ED">
        <w:rPr>
          <w:sz w:val="28"/>
          <w:szCs w:val="28"/>
        </w:rPr>
        <w:t xml:space="preserve"> голов</w:t>
      </w:r>
      <w:r w:rsidR="00C74B3B">
        <w:rPr>
          <w:sz w:val="28"/>
          <w:szCs w:val="28"/>
          <w:lang w:val="uk-UA"/>
        </w:rPr>
        <w:t>и</w:t>
      </w:r>
      <w:r w:rsidRPr="009A08ED">
        <w:rPr>
          <w:sz w:val="28"/>
          <w:szCs w:val="28"/>
        </w:rPr>
        <w:t xml:space="preserve">         </w:t>
      </w:r>
      <w:r>
        <w:rPr>
          <w:sz w:val="28"/>
          <w:szCs w:val="28"/>
        </w:rPr>
        <w:t xml:space="preserve">           </w:t>
      </w:r>
      <w:r w:rsidRPr="009A08ED">
        <w:rPr>
          <w:sz w:val="28"/>
          <w:szCs w:val="28"/>
        </w:rPr>
        <w:t xml:space="preserve"> </w:t>
      </w:r>
      <w:r w:rsidR="00C74B3B">
        <w:rPr>
          <w:sz w:val="28"/>
          <w:szCs w:val="28"/>
          <w:lang w:val="uk-UA"/>
        </w:rPr>
        <w:t xml:space="preserve">          </w:t>
      </w:r>
      <w:r w:rsidRPr="009A08ED">
        <w:rPr>
          <w:sz w:val="28"/>
          <w:szCs w:val="28"/>
        </w:rPr>
        <w:t xml:space="preserve"> </w:t>
      </w:r>
      <w:r w:rsidR="00C74B3B">
        <w:rPr>
          <w:sz w:val="28"/>
          <w:szCs w:val="28"/>
          <w:lang w:val="uk-UA"/>
        </w:rPr>
        <w:t>Віктор ГВОЗДЕЦЬКИЙ</w:t>
      </w:r>
    </w:p>
    <w:p w:rsidR="002E5777" w:rsidRPr="00DB3607" w:rsidRDefault="002E5777" w:rsidP="000C4F24">
      <w:pPr>
        <w:rPr>
          <w:sz w:val="20"/>
          <w:szCs w:val="20"/>
          <w:lang w:val="uk-UA"/>
        </w:rPr>
      </w:pPr>
    </w:p>
    <w:p w:rsidR="002E5777" w:rsidRDefault="002E5777" w:rsidP="000C4F24">
      <w:pPr>
        <w:tabs>
          <w:tab w:val="left" w:pos="0"/>
        </w:tabs>
        <w:jc w:val="both"/>
        <w:rPr>
          <w:sz w:val="22"/>
          <w:szCs w:val="22"/>
          <w:lang w:val="uk-UA"/>
        </w:rPr>
      </w:pPr>
    </w:p>
    <w:p w:rsidR="002E5777" w:rsidRDefault="002E5777" w:rsidP="00EE233E">
      <w:pPr>
        <w:tabs>
          <w:tab w:val="left" w:pos="2985"/>
        </w:tabs>
        <w:rPr>
          <w:lang w:val="uk-UA"/>
        </w:rPr>
      </w:pPr>
      <w:r>
        <w:rPr>
          <w:sz w:val="22"/>
          <w:szCs w:val="22"/>
          <w:lang w:val="uk-UA"/>
        </w:rPr>
        <w:t>______________</w:t>
      </w:r>
      <w:r>
        <w:rPr>
          <w:lang w:val="uk-UA"/>
        </w:rPr>
        <w:t>____Віктор ГВОЗДЕЦЬКИЙ</w:t>
      </w:r>
    </w:p>
    <w:p w:rsidR="002E5777" w:rsidRDefault="002E5777" w:rsidP="00EE233E">
      <w:pPr>
        <w:tabs>
          <w:tab w:val="left" w:pos="2985"/>
        </w:tabs>
        <w:rPr>
          <w:lang w:val="uk-UA"/>
        </w:rPr>
      </w:pPr>
      <w:r>
        <w:rPr>
          <w:lang w:val="uk-UA"/>
        </w:rPr>
        <w:t>_________________Павло ІВАНЕНКО</w:t>
      </w:r>
    </w:p>
    <w:p w:rsidR="002E5777" w:rsidRDefault="002E5777" w:rsidP="00EE233E">
      <w:pPr>
        <w:tabs>
          <w:tab w:val="left" w:pos="2985"/>
        </w:tabs>
        <w:rPr>
          <w:lang w:val="uk-UA"/>
        </w:rPr>
      </w:pPr>
      <w:r>
        <w:rPr>
          <w:lang w:val="uk-UA"/>
        </w:rPr>
        <w:t>_________________Віталій ЛУКАШЕНКО</w:t>
      </w:r>
    </w:p>
    <w:p w:rsidR="002E5777" w:rsidRDefault="002E5777" w:rsidP="00EE233E">
      <w:pPr>
        <w:tabs>
          <w:tab w:val="left" w:pos="2985"/>
        </w:tabs>
        <w:rPr>
          <w:lang w:val="uk-UA"/>
        </w:rPr>
      </w:pPr>
      <w:r>
        <w:rPr>
          <w:sz w:val="28"/>
          <w:lang w:val="uk-UA"/>
        </w:rPr>
        <w:t>_______________</w:t>
      </w:r>
      <w:r>
        <w:rPr>
          <w:lang w:val="uk-UA"/>
        </w:rPr>
        <w:t>Ігор МАЛЕГУС</w:t>
      </w:r>
    </w:p>
    <w:p w:rsidR="002E5777" w:rsidRDefault="002E5777" w:rsidP="00EE233E">
      <w:pPr>
        <w:tabs>
          <w:tab w:val="left" w:pos="2985"/>
        </w:tabs>
        <w:rPr>
          <w:lang w:val="uk-UA"/>
        </w:rPr>
      </w:pPr>
      <w:r>
        <w:rPr>
          <w:lang w:val="uk-UA"/>
        </w:rPr>
        <w:t xml:space="preserve">_________________Олександр ПАРШАКОВ     </w:t>
      </w:r>
    </w:p>
    <w:p w:rsidR="002E5777" w:rsidRDefault="002E5777" w:rsidP="00EE233E">
      <w:pPr>
        <w:tabs>
          <w:tab w:val="left" w:pos="2985"/>
        </w:tabs>
        <w:rPr>
          <w:lang w:val="uk-UA"/>
        </w:rPr>
      </w:pPr>
      <w:r>
        <w:rPr>
          <w:lang w:val="uk-UA"/>
        </w:rPr>
        <w:t>_________________Тетяна БОРИСЕНКО</w:t>
      </w:r>
    </w:p>
    <w:p w:rsidR="002E5777" w:rsidRDefault="002E5777" w:rsidP="000C4F24">
      <w:pPr>
        <w:tabs>
          <w:tab w:val="left" w:pos="7350"/>
        </w:tabs>
        <w:jc w:val="both"/>
        <w:rPr>
          <w:sz w:val="22"/>
          <w:szCs w:val="22"/>
          <w:lang w:val="uk-UA"/>
        </w:rPr>
      </w:pPr>
    </w:p>
    <w:p w:rsidR="002E5777" w:rsidRDefault="002E5777" w:rsidP="000A3452">
      <w:pPr>
        <w:ind w:left="4956" w:firstLine="708"/>
        <w:rPr>
          <w:sz w:val="22"/>
          <w:szCs w:val="22"/>
          <w:lang w:val="uk-UA"/>
        </w:rPr>
      </w:pPr>
    </w:p>
    <w:p w:rsidR="002E5777" w:rsidRPr="00683F94" w:rsidRDefault="002E5777" w:rsidP="000A3452">
      <w:pPr>
        <w:ind w:left="4956" w:firstLine="708"/>
        <w:rPr>
          <w:lang w:val="uk-UA"/>
        </w:rPr>
      </w:pPr>
      <w:r>
        <w:rPr>
          <w:sz w:val="22"/>
          <w:szCs w:val="22"/>
          <w:lang w:val="uk-UA"/>
        </w:rPr>
        <w:t xml:space="preserve">Додаток  1   </w:t>
      </w:r>
    </w:p>
    <w:p w:rsidR="002E5777" w:rsidRPr="00C4666D" w:rsidRDefault="002E5777" w:rsidP="000A3452">
      <w:pPr>
        <w:rPr>
          <w:sz w:val="22"/>
          <w:szCs w:val="22"/>
          <w:lang w:val="uk-UA"/>
        </w:rPr>
      </w:pPr>
      <w:r>
        <w:rPr>
          <w:sz w:val="22"/>
          <w:szCs w:val="22"/>
          <w:lang w:val="uk-UA"/>
        </w:rPr>
        <w:t xml:space="preserve">                                                                                                       д</w:t>
      </w:r>
      <w:r w:rsidRPr="00C4666D">
        <w:rPr>
          <w:sz w:val="22"/>
          <w:szCs w:val="22"/>
          <w:lang w:val="uk-UA"/>
        </w:rPr>
        <w:t>о рішення виконкому міської ради</w:t>
      </w:r>
    </w:p>
    <w:p w:rsidR="002E5777" w:rsidRPr="008F36C5" w:rsidRDefault="002E5777" w:rsidP="000A3452">
      <w:pPr>
        <w:rPr>
          <w:color w:val="000000"/>
          <w:sz w:val="28"/>
          <w:szCs w:val="28"/>
          <w:lang w:val="uk-UA"/>
        </w:rPr>
      </w:pPr>
      <w:r w:rsidRPr="00C4666D">
        <w:rPr>
          <w:sz w:val="22"/>
          <w:szCs w:val="22"/>
          <w:lang w:val="uk-UA"/>
        </w:rPr>
        <w:t xml:space="preserve">                                                                              </w:t>
      </w:r>
      <w:r>
        <w:rPr>
          <w:sz w:val="22"/>
          <w:szCs w:val="22"/>
          <w:lang w:val="uk-UA"/>
        </w:rPr>
        <w:t xml:space="preserve">                         від</w:t>
      </w:r>
      <w:r w:rsidR="00C74B3B">
        <w:rPr>
          <w:sz w:val="22"/>
          <w:szCs w:val="22"/>
          <w:lang w:val="uk-UA"/>
        </w:rPr>
        <w:t xml:space="preserve">  02.09.2025</w:t>
      </w:r>
      <w:r>
        <w:rPr>
          <w:sz w:val="22"/>
          <w:szCs w:val="22"/>
          <w:lang w:val="uk-UA"/>
        </w:rPr>
        <w:t xml:space="preserve"> № </w:t>
      </w:r>
      <w:r w:rsidR="00C74B3B">
        <w:rPr>
          <w:sz w:val="22"/>
          <w:szCs w:val="22"/>
          <w:lang w:val="uk-UA"/>
        </w:rPr>
        <w:t>354</w:t>
      </w:r>
      <w:bookmarkStart w:id="1" w:name="_GoBack"/>
      <w:bookmarkEnd w:id="1"/>
    </w:p>
    <w:p w:rsidR="002E5777" w:rsidRDefault="002E5777" w:rsidP="000A3452">
      <w:pPr>
        <w:jc w:val="center"/>
        <w:rPr>
          <w:sz w:val="28"/>
          <w:szCs w:val="28"/>
          <w:lang w:val="uk-UA"/>
        </w:rPr>
      </w:pPr>
    </w:p>
    <w:p w:rsidR="002E5777" w:rsidRPr="00592FE4" w:rsidRDefault="002E5777" w:rsidP="005740B1">
      <w:pPr>
        <w:spacing w:after="160" w:line="259" w:lineRule="auto"/>
        <w:jc w:val="center"/>
        <w:rPr>
          <w:b/>
          <w:sz w:val="28"/>
          <w:szCs w:val="28"/>
          <w:lang w:val="uk-UA" w:eastAsia="en-US"/>
        </w:rPr>
      </w:pPr>
    </w:p>
    <w:p w:rsidR="002E5777" w:rsidRPr="00A546C8" w:rsidRDefault="002E5777" w:rsidP="005740B1">
      <w:pPr>
        <w:spacing w:after="160"/>
        <w:jc w:val="center"/>
        <w:rPr>
          <w:sz w:val="28"/>
          <w:szCs w:val="28"/>
          <w:lang w:val="uk-UA" w:eastAsia="en-US"/>
        </w:rPr>
      </w:pPr>
      <w:r w:rsidRPr="00A546C8">
        <w:rPr>
          <w:sz w:val="28"/>
          <w:szCs w:val="28"/>
          <w:lang w:val="uk-UA" w:eastAsia="en-US"/>
        </w:rPr>
        <w:t>Середньостроковий план пріоритетних публічних інвестицій Малинської міської територіальної громади на 2026–2028 роки</w:t>
      </w:r>
    </w:p>
    <w:p w:rsidR="002E5777" w:rsidRDefault="002E5777" w:rsidP="00A546C8">
      <w:pPr>
        <w:jc w:val="center"/>
        <w:outlineLvl w:val="1"/>
        <w:rPr>
          <w:bCs/>
          <w:sz w:val="28"/>
          <w:szCs w:val="28"/>
          <w:lang w:val="uk-UA" w:eastAsia="uk-UA"/>
        </w:rPr>
      </w:pPr>
      <w:r w:rsidRPr="0036227C">
        <w:rPr>
          <w:bCs/>
          <w:sz w:val="28"/>
          <w:szCs w:val="28"/>
          <w:lang w:val="uk-UA" w:eastAsia="uk-UA"/>
        </w:rPr>
        <w:t>Загальна частина</w:t>
      </w:r>
    </w:p>
    <w:p w:rsidR="002E5777" w:rsidRPr="0036227C" w:rsidRDefault="002E5777" w:rsidP="00A546C8">
      <w:pPr>
        <w:jc w:val="center"/>
        <w:outlineLvl w:val="1"/>
        <w:rPr>
          <w:bCs/>
          <w:sz w:val="28"/>
          <w:szCs w:val="28"/>
          <w:lang w:val="uk-UA" w:eastAsia="uk-UA"/>
        </w:rPr>
      </w:pPr>
    </w:p>
    <w:p w:rsidR="002E5777" w:rsidRDefault="002E5777" w:rsidP="00155D60">
      <w:pPr>
        <w:jc w:val="both"/>
        <w:rPr>
          <w:sz w:val="28"/>
          <w:szCs w:val="28"/>
          <w:lang w:val="uk-UA" w:eastAsia="uk-UA"/>
        </w:rPr>
      </w:pPr>
      <w:r>
        <w:rPr>
          <w:sz w:val="28"/>
          <w:szCs w:val="28"/>
          <w:lang w:val="uk-UA" w:eastAsia="uk-UA"/>
        </w:rPr>
        <w:t xml:space="preserve">     </w:t>
      </w:r>
      <w:r w:rsidRPr="00592FE4">
        <w:rPr>
          <w:sz w:val="28"/>
          <w:szCs w:val="28"/>
          <w:lang w:val="uk-UA" w:eastAsia="uk-UA"/>
        </w:rPr>
        <w:t>Цей Середньостроковий план розроблено відповідно до</w:t>
      </w:r>
      <w:r>
        <w:rPr>
          <w:sz w:val="28"/>
          <w:szCs w:val="28"/>
          <w:lang w:val="uk-UA" w:eastAsia="uk-UA"/>
        </w:rPr>
        <w:t xml:space="preserve"> </w:t>
      </w:r>
      <w:r w:rsidRPr="00592FE4">
        <w:rPr>
          <w:rFonts w:ascii="TimesNewRomanPSMT" w:hAnsi="TimesNewRomanPSMT" w:cs="TimesNewRomanPSMT"/>
          <w:sz w:val="28"/>
          <w:szCs w:val="28"/>
          <w:lang w:val="uk-UA" w:eastAsia="en-US"/>
        </w:rPr>
        <w:t xml:space="preserve">частини третьої статті </w:t>
      </w:r>
      <w:r w:rsidRPr="00A546C8">
        <w:rPr>
          <w:rFonts w:ascii="TimesNewRomanPSMT" w:hAnsi="TimesNewRomanPSMT" w:cs="TimesNewRomanPSMT"/>
          <w:bCs/>
          <w:sz w:val="28"/>
          <w:szCs w:val="28"/>
          <w:lang w:val="uk-UA" w:eastAsia="en-US"/>
        </w:rPr>
        <w:t>75</w:t>
      </w:r>
      <w:r w:rsidRPr="00A546C8">
        <w:rPr>
          <w:rFonts w:ascii="TimesNewRomanPSMT" w:hAnsi="TimesNewRomanPSMT" w:cs="TimesNewRomanPSMT"/>
          <w:bCs/>
          <w:sz w:val="28"/>
          <w:szCs w:val="28"/>
          <w:vertAlign w:val="superscript"/>
          <w:lang w:val="uk-UA" w:eastAsia="en-US"/>
        </w:rPr>
        <w:t>2</w:t>
      </w:r>
      <w:r>
        <w:rPr>
          <w:rFonts w:ascii="TimesNewRomanPSMT" w:hAnsi="TimesNewRomanPSMT" w:cs="TimesNewRomanPSMT"/>
          <w:b/>
          <w:bCs/>
          <w:sz w:val="28"/>
          <w:szCs w:val="28"/>
          <w:vertAlign w:val="superscript"/>
          <w:lang w:val="uk-UA" w:eastAsia="en-US"/>
        </w:rPr>
        <w:t xml:space="preserve"> </w:t>
      </w:r>
      <w:r w:rsidRPr="00592FE4">
        <w:rPr>
          <w:sz w:val="28"/>
          <w:szCs w:val="28"/>
          <w:lang w:val="uk-UA" w:eastAsia="uk-UA"/>
        </w:rPr>
        <w:t>Бюджетного кодексу України</w:t>
      </w:r>
      <w:r>
        <w:rPr>
          <w:sz w:val="28"/>
          <w:szCs w:val="28"/>
          <w:lang w:val="uk-UA" w:eastAsia="uk-UA"/>
        </w:rPr>
        <w:t>,</w:t>
      </w:r>
      <w:r w:rsidRPr="00592FE4">
        <w:rPr>
          <w:sz w:val="28"/>
          <w:szCs w:val="28"/>
          <w:lang w:val="uk-UA" w:eastAsia="uk-UA"/>
        </w:rPr>
        <w:t xml:space="preserve"> </w:t>
      </w:r>
      <w:r>
        <w:rPr>
          <w:sz w:val="28"/>
          <w:szCs w:val="28"/>
          <w:lang w:val="uk-UA" w:eastAsia="uk-UA"/>
        </w:rPr>
        <w:t>з врахуванням</w:t>
      </w:r>
      <w:r w:rsidRPr="00592FE4">
        <w:rPr>
          <w:sz w:val="28"/>
          <w:szCs w:val="28"/>
          <w:lang w:val="uk-UA" w:eastAsia="uk-UA"/>
        </w:rPr>
        <w:t xml:space="preserve"> Порядку розроблення та моніторингу реалізації середньострокового плану пріоритетних публічних інвестицій держави, затвердженого постановою Кабінету Міністрів України від 28 лютого 2025 року № 294, а також Стратегії розвитку </w:t>
      </w:r>
      <w:r>
        <w:rPr>
          <w:sz w:val="28"/>
          <w:szCs w:val="28"/>
          <w:lang w:val="uk-UA" w:eastAsia="uk-UA"/>
        </w:rPr>
        <w:t>Малинської</w:t>
      </w:r>
      <w:r w:rsidRPr="00592FE4">
        <w:rPr>
          <w:sz w:val="28"/>
          <w:szCs w:val="28"/>
          <w:lang w:val="uk-UA" w:eastAsia="uk-UA"/>
        </w:rPr>
        <w:t xml:space="preserve"> міської територіальної громади </w:t>
      </w:r>
      <w:r>
        <w:rPr>
          <w:sz w:val="28"/>
          <w:szCs w:val="28"/>
          <w:lang w:val="uk-UA" w:eastAsia="uk-UA"/>
        </w:rPr>
        <w:t xml:space="preserve">до </w:t>
      </w:r>
      <w:r w:rsidRPr="00592FE4">
        <w:rPr>
          <w:sz w:val="28"/>
          <w:szCs w:val="28"/>
          <w:lang w:val="uk-UA" w:eastAsia="uk-UA"/>
        </w:rPr>
        <w:t>2027 рок</w:t>
      </w:r>
      <w:r>
        <w:rPr>
          <w:sz w:val="28"/>
          <w:szCs w:val="28"/>
          <w:lang w:val="uk-UA" w:eastAsia="uk-UA"/>
        </w:rPr>
        <w:t>у</w:t>
      </w:r>
      <w:r w:rsidRPr="00592FE4">
        <w:rPr>
          <w:sz w:val="28"/>
          <w:szCs w:val="28"/>
          <w:lang w:val="uk-UA" w:eastAsia="uk-UA"/>
        </w:rPr>
        <w:t>.</w:t>
      </w:r>
    </w:p>
    <w:p w:rsidR="002E5777" w:rsidRPr="00592FE4" w:rsidRDefault="002E5777" w:rsidP="00155D60">
      <w:pPr>
        <w:jc w:val="both"/>
        <w:rPr>
          <w:sz w:val="28"/>
          <w:szCs w:val="28"/>
          <w:lang w:val="uk-UA" w:eastAsia="uk-UA"/>
        </w:rPr>
      </w:pPr>
    </w:p>
    <w:p w:rsidR="002E5777" w:rsidRDefault="002E5777" w:rsidP="005740B1">
      <w:pPr>
        <w:jc w:val="both"/>
        <w:rPr>
          <w:sz w:val="28"/>
          <w:szCs w:val="28"/>
          <w:lang w:val="uk-UA" w:eastAsia="uk-UA"/>
        </w:rPr>
      </w:pPr>
      <w:r>
        <w:rPr>
          <w:sz w:val="28"/>
          <w:szCs w:val="28"/>
          <w:lang w:val="uk-UA" w:eastAsia="uk-UA"/>
        </w:rPr>
        <w:t xml:space="preserve">     </w:t>
      </w:r>
      <w:r w:rsidRPr="00592FE4">
        <w:rPr>
          <w:sz w:val="28"/>
          <w:szCs w:val="28"/>
          <w:lang w:val="uk-UA" w:eastAsia="uk-UA"/>
        </w:rPr>
        <w:t>Метою плану є створення ефективної системи управління публічними інвестиціями на рівні громади, що дозволить:</w:t>
      </w:r>
    </w:p>
    <w:p w:rsidR="002E5777" w:rsidRPr="00592FE4" w:rsidRDefault="002E5777" w:rsidP="00155D60">
      <w:pPr>
        <w:spacing w:after="160"/>
        <w:jc w:val="both"/>
        <w:rPr>
          <w:sz w:val="28"/>
          <w:szCs w:val="28"/>
          <w:lang w:val="uk-UA" w:eastAsia="uk-UA"/>
        </w:rPr>
      </w:pPr>
      <w:r>
        <w:rPr>
          <w:sz w:val="28"/>
          <w:szCs w:val="28"/>
          <w:lang w:val="uk-UA" w:eastAsia="uk-UA"/>
        </w:rPr>
        <w:t xml:space="preserve">1)  Оптимізувати </w:t>
      </w:r>
      <w:r w:rsidRPr="00592FE4">
        <w:rPr>
          <w:sz w:val="28"/>
          <w:szCs w:val="28"/>
          <w:lang w:val="uk-UA" w:eastAsia="uk-UA"/>
        </w:rPr>
        <w:t xml:space="preserve"> використ</w:t>
      </w:r>
      <w:r>
        <w:rPr>
          <w:sz w:val="28"/>
          <w:szCs w:val="28"/>
          <w:lang w:val="uk-UA" w:eastAsia="uk-UA"/>
        </w:rPr>
        <w:t>ання</w:t>
      </w:r>
      <w:r w:rsidRPr="00592FE4">
        <w:rPr>
          <w:sz w:val="28"/>
          <w:szCs w:val="28"/>
          <w:lang w:val="uk-UA" w:eastAsia="uk-UA"/>
        </w:rPr>
        <w:t xml:space="preserve"> бюджетні ресурси</w:t>
      </w:r>
      <w:r>
        <w:rPr>
          <w:sz w:val="28"/>
          <w:szCs w:val="28"/>
          <w:lang w:val="uk-UA" w:eastAsia="uk-UA"/>
        </w:rPr>
        <w:t>.</w:t>
      </w:r>
    </w:p>
    <w:p w:rsidR="002E5777" w:rsidRPr="00155D60" w:rsidRDefault="002E5777" w:rsidP="00155D60">
      <w:pPr>
        <w:spacing w:after="160"/>
        <w:jc w:val="both"/>
        <w:rPr>
          <w:sz w:val="28"/>
          <w:szCs w:val="28"/>
          <w:lang w:val="uk-UA" w:eastAsia="uk-UA"/>
        </w:rPr>
      </w:pPr>
      <w:r>
        <w:rPr>
          <w:sz w:val="28"/>
          <w:szCs w:val="28"/>
          <w:lang w:val="uk-UA" w:eastAsia="uk-UA"/>
        </w:rPr>
        <w:t xml:space="preserve">2)  </w:t>
      </w:r>
      <w:r w:rsidRPr="00155D60">
        <w:rPr>
          <w:sz w:val="28"/>
          <w:szCs w:val="28"/>
          <w:lang w:val="uk-UA" w:eastAsia="uk-UA"/>
        </w:rPr>
        <w:t xml:space="preserve">Підвищити прозорість у </w:t>
      </w:r>
      <w:r w:rsidRPr="00155D60">
        <w:rPr>
          <w:rStyle w:val="ab"/>
          <w:lang w:val="uk-UA"/>
        </w:rPr>
        <w:t xml:space="preserve"> використанні публічних коштів та інтеграцію публічних інвестицій у загальний процес стратегічного планування</w:t>
      </w:r>
      <w:r>
        <w:rPr>
          <w:sz w:val="28"/>
          <w:szCs w:val="28"/>
          <w:lang w:val="uk-UA" w:eastAsia="uk-UA"/>
        </w:rPr>
        <w:t>.</w:t>
      </w:r>
    </w:p>
    <w:p w:rsidR="002E5777" w:rsidRPr="00592FE4" w:rsidRDefault="002E5777" w:rsidP="00155D60">
      <w:pPr>
        <w:spacing w:after="160"/>
        <w:jc w:val="both"/>
        <w:rPr>
          <w:sz w:val="28"/>
          <w:szCs w:val="28"/>
          <w:lang w:val="uk-UA" w:eastAsia="uk-UA"/>
        </w:rPr>
      </w:pPr>
      <w:r>
        <w:rPr>
          <w:sz w:val="28"/>
          <w:szCs w:val="28"/>
          <w:lang w:val="uk-UA" w:eastAsia="uk-UA"/>
        </w:rPr>
        <w:t xml:space="preserve">3) </w:t>
      </w:r>
      <w:r w:rsidRPr="00592FE4">
        <w:rPr>
          <w:sz w:val="28"/>
          <w:szCs w:val="28"/>
          <w:lang w:val="uk-UA" w:eastAsia="uk-UA"/>
        </w:rPr>
        <w:t xml:space="preserve">Спрямувати ресурси на найбільш </w:t>
      </w:r>
      <w:proofErr w:type="spellStart"/>
      <w:r>
        <w:rPr>
          <w:rStyle w:val="ab"/>
        </w:rPr>
        <w:t>важлив</w:t>
      </w:r>
      <w:proofErr w:type="spellEnd"/>
      <w:r>
        <w:rPr>
          <w:rStyle w:val="ab"/>
          <w:lang w:val="uk-UA"/>
        </w:rPr>
        <w:t>і</w:t>
      </w:r>
      <w:r>
        <w:rPr>
          <w:rStyle w:val="ab"/>
        </w:rPr>
        <w:t xml:space="preserve"> для </w:t>
      </w:r>
      <w:r w:rsidRPr="00592FE4">
        <w:rPr>
          <w:sz w:val="28"/>
          <w:szCs w:val="28"/>
          <w:lang w:val="uk-UA" w:eastAsia="uk-UA"/>
        </w:rPr>
        <w:t>громади</w:t>
      </w:r>
      <w:r>
        <w:rPr>
          <w:rStyle w:val="ab"/>
        </w:rPr>
        <w:t xml:space="preserve"> </w:t>
      </w:r>
      <w:proofErr w:type="spellStart"/>
      <w:r>
        <w:rPr>
          <w:rStyle w:val="ab"/>
        </w:rPr>
        <w:t>публічн</w:t>
      </w:r>
      <w:proofErr w:type="spellEnd"/>
      <w:r>
        <w:rPr>
          <w:rStyle w:val="ab"/>
          <w:lang w:val="uk-UA"/>
        </w:rPr>
        <w:t>і</w:t>
      </w:r>
      <w:r>
        <w:rPr>
          <w:rStyle w:val="ab"/>
        </w:rPr>
        <w:t xml:space="preserve"> </w:t>
      </w:r>
      <w:proofErr w:type="spellStart"/>
      <w:r>
        <w:rPr>
          <w:rStyle w:val="ab"/>
        </w:rPr>
        <w:t>інвестиційн</w:t>
      </w:r>
      <w:proofErr w:type="spellEnd"/>
      <w:r>
        <w:rPr>
          <w:rStyle w:val="ab"/>
          <w:lang w:val="uk-UA"/>
        </w:rPr>
        <w:t>і</w:t>
      </w:r>
      <w:r>
        <w:rPr>
          <w:rStyle w:val="ab"/>
        </w:rPr>
        <w:t xml:space="preserve"> проект</w:t>
      </w:r>
      <w:r>
        <w:rPr>
          <w:rStyle w:val="ab"/>
          <w:lang w:val="uk-UA"/>
        </w:rPr>
        <w:t>и</w:t>
      </w:r>
      <w:r>
        <w:rPr>
          <w:rStyle w:val="ab"/>
        </w:rPr>
        <w:t xml:space="preserve"> (</w:t>
      </w:r>
      <w:proofErr w:type="spellStart"/>
      <w:r>
        <w:rPr>
          <w:rStyle w:val="ab"/>
        </w:rPr>
        <w:t>далі</w:t>
      </w:r>
      <w:proofErr w:type="spellEnd"/>
      <w:r>
        <w:rPr>
          <w:rStyle w:val="ab"/>
        </w:rPr>
        <w:t xml:space="preserve"> - проект) та </w:t>
      </w:r>
      <w:proofErr w:type="spellStart"/>
      <w:r>
        <w:rPr>
          <w:rStyle w:val="ab"/>
        </w:rPr>
        <w:t>програм</w:t>
      </w:r>
      <w:proofErr w:type="spellEnd"/>
      <w:r>
        <w:rPr>
          <w:rStyle w:val="ab"/>
          <w:lang w:val="uk-UA"/>
        </w:rPr>
        <w:t>и</w:t>
      </w:r>
      <w:r>
        <w:rPr>
          <w:rStyle w:val="ab"/>
        </w:rPr>
        <w:t xml:space="preserve"> </w:t>
      </w:r>
      <w:proofErr w:type="spellStart"/>
      <w:r>
        <w:rPr>
          <w:rStyle w:val="ab"/>
        </w:rPr>
        <w:t>публічних</w:t>
      </w:r>
      <w:proofErr w:type="spellEnd"/>
      <w:r>
        <w:rPr>
          <w:rStyle w:val="ab"/>
        </w:rPr>
        <w:t xml:space="preserve"> </w:t>
      </w:r>
      <w:proofErr w:type="spellStart"/>
      <w:r>
        <w:rPr>
          <w:rStyle w:val="ab"/>
        </w:rPr>
        <w:t>інвестицій</w:t>
      </w:r>
      <w:proofErr w:type="spellEnd"/>
      <w:r>
        <w:rPr>
          <w:rStyle w:val="ab"/>
        </w:rPr>
        <w:t xml:space="preserve"> (</w:t>
      </w:r>
      <w:proofErr w:type="spellStart"/>
      <w:r>
        <w:rPr>
          <w:rStyle w:val="ab"/>
        </w:rPr>
        <w:t>далі</w:t>
      </w:r>
      <w:proofErr w:type="spellEnd"/>
      <w:r>
        <w:rPr>
          <w:rStyle w:val="ab"/>
        </w:rPr>
        <w:t xml:space="preserve"> – </w:t>
      </w:r>
      <w:proofErr w:type="spellStart"/>
      <w:r>
        <w:rPr>
          <w:rStyle w:val="ab"/>
        </w:rPr>
        <w:t>програма</w:t>
      </w:r>
      <w:proofErr w:type="spellEnd"/>
      <w:r>
        <w:rPr>
          <w:rStyle w:val="ab"/>
          <w:lang w:val="uk-UA"/>
        </w:rPr>
        <w:t>)</w:t>
      </w:r>
      <w:r w:rsidRPr="00592FE4">
        <w:rPr>
          <w:sz w:val="28"/>
          <w:szCs w:val="28"/>
          <w:lang w:val="uk-UA" w:eastAsia="uk-UA"/>
        </w:rPr>
        <w:t>.</w:t>
      </w:r>
    </w:p>
    <w:p w:rsidR="002E5777" w:rsidRDefault="002E5777" w:rsidP="005740B1">
      <w:pPr>
        <w:ind w:left="720"/>
        <w:rPr>
          <w:sz w:val="28"/>
          <w:szCs w:val="28"/>
          <w:lang w:val="uk-UA" w:eastAsia="uk-UA"/>
        </w:rPr>
      </w:pPr>
    </w:p>
    <w:p w:rsidR="002E5777" w:rsidRDefault="002E5777" w:rsidP="00155D60">
      <w:pPr>
        <w:jc w:val="center"/>
        <w:outlineLvl w:val="1"/>
        <w:rPr>
          <w:bCs/>
          <w:sz w:val="28"/>
          <w:szCs w:val="28"/>
          <w:lang w:val="uk-UA" w:eastAsia="uk-UA"/>
        </w:rPr>
      </w:pPr>
      <w:r>
        <w:rPr>
          <w:bCs/>
          <w:sz w:val="28"/>
          <w:szCs w:val="28"/>
          <w:lang w:val="uk-UA" w:eastAsia="uk-UA"/>
        </w:rPr>
        <w:t>Н</w:t>
      </w:r>
      <w:r w:rsidRPr="00155D60">
        <w:rPr>
          <w:bCs/>
          <w:sz w:val="28"/>
          <w:szCs w:val="28"/>
          <w:lang w:val="uk-UA" w:eastAsia="uk-UA"/>
        </w:rPr>
        <w:t xml:space="preserve">аскрізні </w:t>
      </w:r>
      <w:r>
        <w:rPr>
          <w:bCs/>
          <w:sz w:val="28"/>
          <w:szCs w:val="28"/>
          <w:lang w:val="uk-UA" w:eastAsia="uk-UA"/>
        </w:rPr>
        <w:t>с</w:t>
      </w:r>
      <w:r w:rsidRPr="00155D60">
        <w:rPr>
          <w:bCs/>
          <w:sz w:val="28"/>
          <w:szCs w:val="28"/>
          <w:lang w:val="uk-UA" w:eastAsia="uk-UA"/>
        </w:rPr>
        <w:t>тратегічні цілі для Малинської МТГ на 2026–2028 роки</w:t>
      </w:r>
    </w:p>
    <w:p w:rsidR="002E5777" w:rsidRPr="00155D60" w:rsidRDefault="002E5777" w:rsidP="00155D60">
      <w:pPr>
        <w:jc w:val="center"/>
        <w:outlineLvl w:val="1"/>
        <w:rPr>
          <w:bCs/>
          <w:sz w:val="28"/>
          <w:szCs w:val="28"/>
          <w:lang w:val="uk-UA" w:eastAsia="uk-UA"/>
        </w:rPr>
      </w:pPr>
    </w:p>
    <w:p w:rsidR="002E5777" w:rsidRPr="00592FE4" w:rsidRDefault="002E5777" w:rsidP="00155D60">
      <w:pPr>
        <w:ind w:firstLine="708"/>
        <w:jc w:val="both"/>
        <w:outlineLvl w:val="1"/>
        <w:rPr>
          <w:sz w:val="28"/>
          <w:szCs w:val="28"/>
          <w:lang w:val="uk-UA" w:eastAsia="en-US"/>
        </w:rPr>
      </w:pPr>
      <w:r w:rsidRPr="00592FE4">
        <w:rPr>
          <w:sz w:val="28"/>
          <w:szCs w:val="28"/>
          <w:lang w:val="uk-UA" w:eastAsia="en-US"/>
        </w:rPr>
        <w:t>Наскрізними стратегічними цілями здійснення публічних інвестицій (далі - наскрізні стратегічні цілі) є цілі, що мають міжгалузевий (</w:t>
      </w:r>
      <w:proofErr w:type="spellStart"/>
      <w:r w:rsidRPr="00592FE4">
        <w:rPr>
          <w:sz w:val="28"/>
          <w:szCs w:val="28"/>
          <w:lang w:val="uk-UA" w:eastAsia="en-US"/>
        </w:rPr>
        <w:t>міжсекторальний</w:t>
      </w:r>
      <w:proofErr w:type="spellEnd"/>
      <w:r w:rsidRPr="00592FE4">
        <w:rPr>
          <w:sz w:val="28"/>
          <w:szCs w:val="28"/>
          <w:lang w:val="uk-UA" w:eastAsia="en-US"/>
        </w:rPr>
        <w:t>) характер, відповідають національним або глобальним пріоритетам розвитку, для досягнення яких об’єднують зусилля органи влади та фізичні і юридичні особи, громадські об’єднання, інші суб’єкти, які можуть вплинути на процес досягнення цілей та/або на яких можуть вплинути їх результати.</w:t>
      </w:r>
    </w:p>
    <w:p w:rsidR="002E5777" w:rsidRPr="00592FE4" w:rsidRDefault="002E5777" w:rsidP="005740B1">
      <w:pPr>
        <w:jc w:val="both"/>
        <w:outlineLvl w:val="1"/>
        <w:rPr>
          <w:sz w:val="28"/>
          <w:szCs w:val="28"/>
          <w:lang w:val="uk-UA" w:eastAsia="en-US"/>
        </w:rPr>
      </w:pPr>
      <w:r w:rsidRPr="00592FE4">
        <w:rPr>
          <w:sz w:val="28"/>
          <w:szCs w:val="28"/>
          <w:lang w:val="uk-UA" w:eastAsia="en-US"/>
        </w:rPr>
        <w:t xml:space="preserve"> </w:t>
      </w:r>
      <w:r>
        <w:rPr>
          <w:sz w:val="28"/>
          <w:szCs w:val="28"/>
          <w:lang w:val="uk-UA" w:eastAsia="en-US"/>
        </w:rPr>
        <w:t xml:space="preserve">      </w:t>
      </w:r>
      <w:r w:rsidRPr="00592FE4">
        <w:rPr>
          <w:sz w:val="28"/>
          <w:szCs w:val="28"/>
          <w:lang w:val="uk-UA" w:eastAsia="en-US"/>
        </w:rPr>
        <w:t xml:space="preserve">На 2026-2028 роки наскрізними стратегічними цілями є енергоефективність, реагування на зміни клімату, гендерна рівність та </w:t>
      </w:r>
      <w:proofErr w:type="spellStart"/>
      <w:r w:rsidRPr="00592FE4">
        <w:rPr>
          <w:sz w:val="28"/>
          <w:szCs w:val="28"/>
          <w:lang w:val="uk-UA" w:eastAsia="en-US"/>
        </w:rPr>
        <w:t>безбар’єрність</w:t>
      </w:r>
      <w:proofErr w:type="spellEnd"/>
      <w:r w:rsidRPr="00592FE4">
        <w:rPr>
          <w:sz w:val="28"/>
          <w:szCs w:val="28"/>
          <w:lang w:val="uk-UA" w:eastAsia="en-US"/>
        </w:rPr>
        <w:t xml:space="preserve">. Наскрізні стратегічні цілі мають ключове значення для досягнення сталого розвитку та соціальної справедливості. Їх реалізація передбачає раціональне використання енергоресурсів, впровадження енергоефективних технологій, адаптацію інфраструктури до нових викликів та захисту навколишнього природного середовища, врахування принципів рівності, </w:t>
      </w:r>
      <w:proofErr w:type="spellStart"/>
      <w:r w:rsidRPr="00592FE4">
        <w:rPr>
          <w:sz w:val="28"/>
          <w:szCs w:val="28"/>
          <w:lang w:val="uk-UA" w:eastAsia="en-US"/>
        </w:rPr>
        <w:t>безбар’єрності</w:t>
      </w:r>
      <w:proofErr w:type="spellEnd"/>
      <w:r w:rsidRPr="00592FE4">
        <w:rPr>
          <w:sz w:val="28"/>
          <w:szCs w:val="28"/>
          <w:lang w:val="uk-UA" w:eastAsia="en-US"/>
        </w:rPr>
        <w:t>, доступності для всіх категорій населення, включаючи осіб з інвалідністю, осіб з різними функціональними порушеннями, а також людей похилого віку, незалежно від їх статі та соціального статусу.</w:t>
      </w:r>
    </w:p>
    <w:p w:rsidR="002E5777" w:rsidRDefault="002E5777" w:rsidP="00091BFA">
      <w:pPr>
        <w:ind w:left="4956" w:firstLine="708"/>
        <w:rPr>
          <w:lang w:val="uk-UA"/>
        </w:rPr>
      </w:pPr>
    </w:p>
    <w:p w:rsidR="002E5777" w:rsidRDefault="002E5777" w:rsidP="00091BFA">
      <w:pPr>
        <w:ind w:left="4956" w:firstLine="708"/>
        <w:rPr>
          <w:lang w:val="uk-UA"/>
        </w:rPr>
      </w:pPr>
    </w:p>
    <w:p w:rsidR="002E5777" w:rsidRDefault="002E5777" w:rsidP="00091BFA">
      <w:pPr>
        <w:ind w:left="4956" w:firstLine="708"/>
        <w:rPr>
          <w:lang w:val="uk-UA"/>
        </w:rPr>
      </w:pPr>
    </w:p>
    <w:p w:rsidR="002E5777" w:rsidRDefault="002E5777" w:rsidP="00E55830">
      <w:pPr>
        <w:jc w:val="center"/>
        <w:outlineLvl w:val="1"/>
        <w:rPr>
          <w:bCs/>
          <w:sz w:val="28"/>
          <w:szCs w:val="28"/>
          <w:lang w:val="uk-UA" w:eastAsia="uk-UA"/>
        </w:rPr>
      </w:pPr>
      <w:r w:rsidRPr="00E55830">
        <w:rPr>
          <w:bCs/>
          <w:sz w:val="28"/>
          <w:szCs w:val="28"/>
          <w:lang w:val="uk-UA" w:eastAsia="uk-UA"/>
        </w:rPr>
        <w:t>Пріоритетні галузі (сектори) для публічного інвестування</w:t>
      </w:r>
    </w:p>
    <w:p w:rsidR="002E5777" w:rsidRPr="00E55830" w:rsidRDefault="002E5777" w:rsidP="00E55830">
      <w:pPr>
        <w:jc w:val="center"/>
        <w:outlineLvl w:val="1"/>
        <w:rPr>
          <w:bCs/>
          <w:sz w:val="28"/>
          <w:szCs w:val="28"/>
          <w:lang w:val="uk-UA" w:eastAsia="uk-UA"/>
        </w:rPr>
      </w:pPr>
    </w:p>
    <w:p w:rsidR="002E5777" w:rsidRDefault="002E5777" w:rsidP="00EE0089">
      <w:pPr>
        <w:jc w:val="both"/>
        <w:rPr>
          <w:sz w:val="28"/>
          <w:szCs w:val="28"/>
          <w:lang w:val="uk-UA" w:eastAsia="en-US"/>
        </w:rPr>
      </w:pPr>
      <w:r>
        <w:rPr>
          <w:sz w:val="28"/>
          <w:szCs w:val="28"/>
          <w:lang w:val="uk-UA" w:eastAsia="en-US"/>
        </w:rPr>
        <w:t xml:space="preserve">    </w:t>
      </w:r>
      <w:r w:rsidRPr="00592FE4">
        <w:rPr>
          <w:sz w:val="28"/>
          <w:szCs w:val="28"/>
          <w:lang w:val="uk-UA" w:eastAsia="en-US"/>
        </w:rPr>
        <w:t xml:space="preserve">Пріоритетні галузі (сектори) для публічного інвестування, що містяться в середньостроковому плані є ключовими для громади та саме на них спрямовуватимуться публічні інвестиції на середньостроковий період. </w:t>
      </w:r>
      <w:r>
        <w:rPr>
          <w:sz w:val="28"/>
          <w:szCs w:val="28"/>
          <w:lang w:val="uk-UA" w:eastAsia="en-US"/>
        </w:rPr>
        <w:t xml:space="preserve">    </w:t>
      </w:r>
    </w:p>
    <w:p w:rsidR="002E5777" w:rsidRPr="00592FE4" w:rsidRDefault="002E5777" w:rsidP="00EE0089">
      <w:pPr>
        <w:jc w:val="both"/>
        <w:rPr>
          <w:sz w:val="28"/>
          <w:szCs w:val="28"/>
          <w:lang w:val="uk-UA" w:eastAsia="en-US"/>
        </w:rPr>
      </w:pPr>
      <w:r>
        <w:rPr>
          <w:sz w:val="28"/>
          <w:szCs w:val="28"/>
          <w:lang w:val="uk-UA" w:eastAsia="en-US"/>
        </w:rPr>
        <w:t xml:space="preserve">     </w:t>
      </w:r>
      <w:r w:rsidRPr="00592FE4">
        <w:rPr>
          <w:sz w:val="28"/>
          <w:szCs w:val="28"/>
          <w:lang w:val="uk-UA" w:eastAsia="en-US"/>
        </w:rPr>
        <w:t>Пріоритетні галузі (сектори) для публічного інвестування були відібрані, та впорядковані на період дії середньострокового плану, враховуючи потреби, пріоритети та спроможності громади, а також вимоги Бюджетного кодексу України щодо спрямування не менше 70 відсотків обсягу публічних інвестицій на продовження (завершення) реалізації розпочатих проектів та програм.</w:t>
      </w:r>
    </w:p>
    <w:p w:rsidR="002E5777" w:rsidRDefault="002E5777" w:rsidP="00E55830">
      <w:pPr>
        <w:jc w:val="both"/>
        <w:rPr>
          <w:bCs/>
          <w:sz w:val="28"/>
          <w:szCs w:val="28"/>
          <w:lang w:val="uk-UA" w:eastAsia="uk-UA"/>
        </w:rPr>
      </w:pPr>
      <w:r>
        <w:rPr>
          <w:sz w:val="28"/>
          <w:szCs w:val="28"/>
          <w:lang w:val="uk-UA" w:eastAsia="uk-UA"/>
        </w:rPr>
        <w:t xml:space="preserve">      </w:t>
      </w:r>
      <w:r w:rsidRPr="00592FE4">
        <w:rPr>
          <w:sz w:val="28"/>
          <w:szCs w:val="28"/>
          <w:lang w:val="uk-UA" w:eastAsia="uk-UA"/>
        </w:rPr>
        <w:t xml:space="preserve">Враховуючи потреби </w:t>
      </w:r>
      <w:r>
        <w:rPr>
          <w:sz w:val="28"/>
          <w:szCs w:val="28"/>
          <w:lang w:val="uk-UA" w:eastAsia="uk-UA"/>
        </w:rPr>
        <w:t>Малин</w:t>
      </w:r>
      <w:r w:rsidRPr="00592FE4">
        <w:rPr>
          <w:sz w:val="28"/>
          <w:szCs w:val="28"/>
          <w:lang w:val="uk-UA" w:eastAsia="uk-UA"/>
        </w:rPr>
        <w:t xml:space="preserve">ської міської територіальної громади, її географічне положення, соціально-економічний потенціал, визначено такі </w:t>
      </w:r>
      <w:r w:rsidRPr="00E55830">
        <w:rPr>
          <w:bCs/>
          <w:sz w:val="28"/>
          <w:szCs w:val="28"/>
          <w:lang w:val="uk-UA" w:eastAsia="uk-UA"/>
        </w:rPr>
        <w:t>пріоритетні галузі (сектори)</w:t>
      </w:r>
      <w:r>
        <w:rPr>
          <w:b/>
          <w:bCs/>
          <w:sz w:val="28"/>
          <w:szCs w:val="28"/>
          <w:lang w:val="uk-UA" w:eastAsia="uk-UA"/>
        </w:rPr>
        <w:t xml:space="preserve"> </w:t>
      </w:r>
      <w:r w:rsidRPr="00E55830">
        <w:rPr>
          <w:bCs/>
          <w:sz w:val="28"/>
          <w:szCs w:val="28"/>
          <w:lang w:val="uk-UA" w:eastAsia="uk-UA"/>
        </w:rPr>
        <w:t>для публічного інвестування</w:t>
      </w:r>
      <w:r>
        <w:rPr>
          <w:bCs/>
          <w:sz w:val="28"/>
          <w:szCs w:val="28"/>
          <w:lang w:val="uk-UA" w:eastAsia="uk-UA"/>
        </w:rPr>
        <w:t>:</w:t>
      </w:r>
    </w:p>
    <w:p w:rsidR="002E5777" w:rsidRDefault="002E5777" w:rsidP="00E55830">
      <w:pPr>
        <w:jc w:val="both"/>
        <w:rPr>
          <w:bCs/>
          <w:sz w:val="28"/>
          <w:szCs w:val="28"/>
          <w:lang w:val="uk-UA" w:eastAsia="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4669"/>
        <w:gridCol w:w="4226"/>
      </w:tblGrid>
      <w:tr w:rsidR="002E5777" w:rsidRPr="00D710C7" w:rsidTr="00681BCF">
        <w:trPr>
          <w:trHeight w:val="1418"/>
        </w:trPr>
        <w:tc>
          <w:tcPr>
            <w:tcW w:w="675" w:type="dxa"/>
          </w:tcPr>
          <w:p w:rsidR="002E5777" w:rsidRPr="00BF2604" w:rsidRDefault="002E5777" w:rsidP="00681BCF">
            <w:pPr>
              <w:tabs>
                <w:tab w:val="left" w:pos="1134"/>
                <w:tab w:val="left" w:pos="7230"/>
              </w:tabs>
              <w:ind w:right="-1"/>
              <w:jc w:val="center"/>
              <w:rPr>
                <w:sz w:val="26"/>
                <w:szCs w:val="26"/>
                <w:lang w:val="uk-UA"/>
              </w:rPr>
            </w:pPr>
            <w:r w:rsidRPr="00BF2604">
              <w:rPr>
                <w:sz w:val="26"/>
                <w:szCs w:val="26"/>
                <w:lang w:val="uk-UA"/>
              </w:rPr>
              <w:t>№</w:t>
            </w:r>
          </w:p>
          <w:p w:rsidR="002E5777" w:rsidRPr="00BF2604" w:rsidRDefault="002E5777" w:rsidP="00681BCF">
            <w:pPr>
              <w:tabs>
                <w:tab w:val="left" w:pos="1134"/>
                <w:tab w:val="left" w:pos="7230"/>
              </w:tabs>
              <w:ind w:right="-1"/>
              <w:jc w:val="center"/>
              <w:rPr>
                <w:sz w:val="26"/>
                <w:szCs w:val="26"/>
                <w:lang w:val="uk-UA"/>
              </w:rPr>
            </w:pPr>
            <w:r w:rsidRPr="00BF2604">
              <w:rPr>
                <w:sz w:val="26"/>
                <w:szCs w:val="26"/>
                <w:lang w:val="uk-UA"/>
              </w:rPr>
              <w:t>з/п</w:t>
            </w:r>
          </w:p>
        </w:tc>
        <w:tc>
          <w:tcPr>
            <w:tcW w:w="4669" w:type="dxa"/>
          </w:tcPr>
          <w:p w:rsidR="002E5777" w:rsidRPr="00BF2604" w:rsidRDefault="002E5777" w:rsidP="00681BCF">
            <w:pPr>
              <w:tabs>
                <w:tab w:val="left" w:pos="1134"/>
                <w:tab w:val="left" w:pos="7230"/>
              </w:tabs>
              <w:ind w:right="-1"/>
              <w:jc w:val="center"/>
              <w:rPr>
                <w:sz w:val="26"/>
                <w:szCs w:val="26"/>
                <w:lang w:val="uk-UA"/>
              </w:rPr>
            </w:pPr>
            <w:r w:rsidRPr="00BF2604">
              <w:rPr>
                <w:sz w:val="26"/>
                <w:szCs w:val="26"/>
                <w:lang w:val="uk-UA"/>
              </w:rPr>
              <w:t>Галузь (сектор) для публічного інвестування</w:t>
            </w:r>
          </w:p>
        </w:tc>
        <w:tc>
          <w:tcPr>
            <w:tcW w:w="4226" w:type="dxa"/>
          </w:tcPr>
          <w:p w:rsidR="002E5777" w:rsidRPr="00BF2604" w:rsidRDefault="002E5777" w:rsidP="00681BCF">
            <w:pPr>
              <w:tabs>
                <w:tab w:val="left" w:pos="1134"/>
                <w:tab w:val="left" w:pos="7230"/>
              </w:tabs>
              <w:ind w:right="-1"/>
              <w:jc w:val="center"/>
              <w:rPr>
                <w:sz w:val="26"/>
                <w:szCs w:val="26"/>
                <w:lang w:val="uk-UA"/>
              </w:rPr>
            </w:pPr>
            <w:r w:rsidRPr="00BF2604">
              <w:rPr>
                <w:sz w:val="26"/>
                <w:szCs w:val="26"/>
                <w:lang w:val="uk-UA"/>
              </w:rPr>
              <w:t>Найменування виконавчого органу, відповідального за галузь (сектор) для публічного інвестування</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1</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Громадська безпека</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Виконавчий комітет</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2</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Довкілля</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Управління житлово-комунального господарства</w:t>
            </w:r>
          </w:p>
        </w:tc>
      </w:tr>
      <w:tr w:rsidR="002E5777" w:rsidRPr="00C74B3B" w:rsidTr="00681BCF">
        <w:tc>
          <w:tcPr>
            <w:tcW w:w="675" w:type="dxa"/>
          </w:tcPr>
          <w:p w:rsidR="002E5777" w:rsidRPr="00771092" w:rsidRDefault="002E5777" w:rsidP="00681BCF">
            <w:pPr>
              <w:tabs>
                <w:tab w:val="left" w:pos="1134"/>
                <w:tab w:val="left" w:pos="7230"/>
              </w:tabs>
              <w:ind w:left="-250" w:right="-1" w:firstLine="284"/>
              <w:rPr>
                <w:noProof/>
                <w:color w:val="000000"/>
                <w:sz w:val="26"/>
                <w:szCs w:val="26"/>
                <w:lang w:val="uk-UA"/>
              </w:rPr>
            </w:pPr>
            <w:r w:rsidRPr="00771092">
              <w:rPr>
                <w:noProof/>
                <w:color w:val="000000"/>
                <w:sz w:val="26"/>
                <w:szCs w:val="26"/>
                <w:lang w:val="uk-UA"/>
              </w:rPr>
              <w:t>3</w:t>
            </w:r>
          </w:p>
        </w:tc>
        <w:tc>
          <w:tcPr>
            <w:tcW w:w="4669" w:type="dxa"/>
          </w:tcPr>
          <w:p w:rsidR="002E5777" w:rsidRPr="00771092" w:rsidRDefault="002E5777" w:rsidP="00681BCF">
            <w:pPr>
              <w:tabs>
                <w:tab w:val="left" w:pos="1134"/>
                <w:tab w:val="left" w:pos="7230"/>
              </w:tabs>
              <w:ind w:left="-250" w:right="-1" w:firstLine="284"/>
              <w:rPr>
                <w:color w:val="000000"/>
                <w:sz w:val="26"/>
                <w:szCs w:val="26"/>
                <w:lang w:val="uk-UA"/>
              </w:rPr>
            </w:pPr>
            <w:r w:rsidRPr="00771092">
              <w:rPr>
                <w:noProof/>
                <w:color w:val="000000"/>
                <w:sz w:val="26"/>
                <w:szCs w:val="26"/>
                <w:lang w:val="en-AU"/>
              </w:rPr>
              <w:t>Економічна діяльність</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Відділ містобудування земельних відносин, економіки та інвестицій</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4</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Енергетика</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Управління житлово-комунального господарства</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5</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Спорт та фізичне виховання</w:t>
            </w:r>
          </w:p>
        </w:tc>
        <w:tc>
          <w:tcPr>
            <w:tcW w:w="4226" w:type="dxa"/>
          </w:tcPr>
          <w:p w:rsidR="002E5777" w:rsidRPr="00771092" w:rsidRDefault="002E5777" w:rsidP="00681BCF">
            <w:pPr>
              <w:rPr>
                <w:color w:val="000000"/>
                <w:sz w:val="26"/>
                <w:szCs w:val="26"/>
                <w:shd w:val="clear" w:color="auto" w:fill="FFFFFF"/>
              </w:rPr>
            </w:pPr>
            <w:proofErr w:type="spellStart"/>
            <w:r w:rsidRPr="00771092">
              <w:rPr>
                <w:color w:val="000000"/>
                <w:sz w:val="26"/>
                <w:szCs w:val="26"/>
                <w:shd w:val="clear" w:color="auto" w:fill="FFFFFF"/>
              </w:rPr>
              <w:t>Управління</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освіти</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молоді</w:t>
            </w:r>
            <w:proofErr w:type="spellEnd"/>
            <w:r w:rsidRPr="00771092">
              <w:rPr>
                <w:color w:val="000000"/>
                <w:sz w:val="26"/>
                <w:szCs w:val="26"/>
                <w:shd w:val="clear" w:color="auto" w:fill="FFFFFF"/>
              </w:rPr>
              <w:t xml:space="preserve">, спорту  та </w:t>
            </w:r>
            <w:proofErr w:type="spellStart"/>
            <w:r w:rsidRPr="00771092">
              <w:rPr>
                <w:color w:val="000000"/>
                <w:sz w:val="26"/>
                <w:szCs w:val="26"/>
                <w:shd w:val="clear" w:color="auto" w:fill="FFFFFF"/>
              </w:rPr>
              <w:t>національно-патріотичного</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виховання</w:t>
            </w:r>
            <w:proofErr w:type="spellEnd"/>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6</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Житло</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Управління житлово-комунального господарства</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7</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Муніципальна інфраструктура та послуги</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Управління житлово-комунального господарства</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8</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 xml:space="preserve">Транспорт </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Управління житлово-комунального господарства</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9</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Соціальна сфера</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 xml:space="preserve">Управління праці та соціального захисту населення </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10</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rPr>
              <w:t>Публічні послуги і повʼязана з ними цифровізація</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Виконавчий комітет</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11</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 xml:space="preserve">Культура </w:t>
            </w:r>
          </w:p>
        </w:tc>
        <w:tc>
          <w:tcPr>
            <w:tcW w:w="4226" w:type="dxa"/>
          </w:tcPr>
          <w:p w:rsidR="002E5777" w:rsidRPr="00771092" w:rsidRDefault="002E5777" w:rsidP="00681BCF">
            <w:pPr>
              <w:tabs>
                <w:tab w:val="left" w:pos="1134"/>
                <w:tab w:val="left" w:pos="7230"/>
              </w:tabs>
              <w:ind w:right="-1"/>
              <w:rPr>
                <w:color w:val="000000"/>
                <w:sz w:val="26"/>
                <w:szCs w:val="26"/>
                <w:lang w:val="uk-UA"/>
              </w:rPr>
            </w:pPr>
            <w:r w:rsidRPr="00771092">
              <w:rPr>
                <w:color w:val="000000"/>
                <w:sz w:val="26"/>
                <w:szCs w:val="26"/>
                <w:lang w:val="uk-UA"/>
              </w:rPr>
              <w:t xml:space="preserve">Відділ культури </w:t>
            </w: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12</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Охорона здоров’я</w:t>
            </w:r>
          </w:p>
        </w:tc>
        <w:tc>
          <w:tcPr>
            <w:tcW w:w="4226" w:type="dxa"/>
          </w:tcPr>
          <w:p w:rsidR="002E5777" w:rsidRPr="00771092" w:rsidRDefault="002E5777" w:rsidP="00681BCF">
            <w:pPr>
              <w:rPr>
                <w:color w:val="000000"/>
                <w:sz w:val="26"/>
                <w:szCs w:val="26"/>
                <w:shd w:val="clear" w:color="auto" w:fill="FFFFFF"/>
              </w:rPr>
            </w:pPr>
            <w:proofErr w:type="spellStart"/>
            <w:r w:rsidRPr="00771092">
              <w:rPr>
                <w:color w:val="000000"/>
                <w:sz w:val="26"/>
                <w:szCs w:val="26"/>
                <w:shd w:val="clear" w:color="auto" w:fill="FFFFFF"/>
              </w:rPr>
              <w:t>Відділ</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охорони</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здоров’я</w:t>
            </w:r>
            <w:proofErr w:type="spellEnd"/>
          </w:p>
          <w:p w:rsidR="002E5777" w:rsidRPr="00771092" w:rsidRDefault="002E5777" w:rsidP="00681BCF">
            <w:pPr>
              <w:tabs>
                <w:tab w:val="left" w:pos="1134"/>
                <w:tab w:val="left" w:pos="7230"/>
              </w:tabs>
              <w:ind w:right="-1"/>
              <w:rPr>
                <w:color w:val="000000"/>
                <w:sz w:val="26"/>
                <w:szCs w:val="26"/>
                <w:lang w:val="uk-UA"/>
              </w:rPr>
            </w:pPr>
          </w:p>
        </w:tc>
      </w:tr>
      <w:tr w:rsidR="002E5777" w:rsidRPr="00E55830" w:rsidTr="00681BCF">
        <w:tc>
          <w:tcPr>
            <w:tcW w:w="675" w:type="dxa"/>
          </w:tcPr>
          <w:p w:rsidR="002E5777" w:rsidRPr="00771092" w:rsidRDefault="002E5777" w:rsidP="00681BCF">
            <w:pPr>
              <w:tabs>
                <w:tab w:val="left" w:pos="1134"/>
                <w:tab w:val="left" w:pos="7230"/>
              </w:tabs>
              <w:ind w:right="-1"/>
              <w:rPr>
                <w:noProof/>
                <w:color w:val="000000"/>
                <w:sz w:val="26"/>
                <w:szCs w:val="26"/>
                <w:lang w:val="uk-UA"/>
              </w:rPr>
            </w:pPr>
            <w:r w:rsidRPr="00771092">
              <w:rPr>
                <w:noProof/>
                <w:color w:val="000000"/>
                <w:sz w:val="26"/>
                <w:szCs w:val="26"/>
                <w:lang w:val="uk-UA"/>
              </w:rPr>
              <w:t>13</w:t>
            </w:r>
          </w:p>
        </w:tc>
        <w:tc>
          <w:tcPr>
            <w:tcW w:w="4669" w:type="dxa"/>
          </w:tcPr>
          <w:p w:rsidR="002E5777" w:rsidRPr="00771092" w:rsidRDefault="002E5777" w:rsidP="00681BCF">
            <w:pPr>
              <w:tabs>
                <w:tab w:val="left" w:pos="1134"/>
                <w:tab w:val="left" w:pos="7230"/>
              </w:tabs>
              <w:ind w:right="-1"/>
              <w:rPr>
                <w:color w:val="000000"/>
                <w:sz w:val="26"/>
                <w:szCs w:val="26"/>
                <w:lang w:val="uk-UA"/>
              </w:rPr>
            </w:pPr>
            <w:r w:rsidRPr="00771092">
              <w:rPr>
                <w:noProof/>
                <w:color w:val="000000"/>
                <w:sz w:val="26"/>
                <w:szCs w:val="26"/>
                <w:lang w:val="en-AU"/>
              </w:rPr>
              <w:t xml:space="preserve">Освіта </w:t>
            </w:r>
          </w:p>
        </w:tc>
        <w:tc>
          <w:tcPr>
            <w:tcW w:w="4226" w:type="dxa"/>
          </w:tcPr>
          <w:p w:rsidR="002E5777" w:rsidRPr="00771092" w:rsidRDefault="002E5777" w:rsidP="00681BCF">
            <w:pPr>
              <w:rPr>
                <w:color w:val="000000"/>
                <w:sz w:val="26"/>
                <w:szCs w:val="26"/>
                <w:shd w:val="clear" w:color="auto" w:fill="FFFFFF"/>
                <w:lang w:val="uk-UA"/>
              </w:rPr>
            </w:pPr>
            <w:proofErr w:type="spellStart"/>
            <w:r w:rsidRPr="00771092">
              <w:rPr>
                <w:color w:val="000000"/>
                <w:sz w:val="26"/>
                <w:szCs w:val="26"/>
                <w:shd w:val="clear" w:color="auto" w:fill="FFFFFF"/>
              </w:rPr>
              <w:t>Управління</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освіти</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молоді</w:t>
            </w:r>
            <w:proofErr w:type="spellEnd"/>
            <w:r w:rsidRPr="00771092">
              <w:rPr>
                <w:color w:val="000000"/>
                <w:sz w:val="26"/>
                <w:szCs w:val="26"/>
                <w:shd w:val="clear" w:color="auto" w:fill="FFFFFF"/>
              </w:rPr>
              <w:t xml:space="preserve">, спорту  та </w:t>
            </w:r>
            <w:proofErr w:type="spellStart"/>
            <w:r w:rsidRPr="00771092">
              <w:rPr>
                <w:color w:val="000000"/>
                <w:sz w:val="26"/>
                <w:szCs w:val="26"/>
                <w:shd w:val="clear" w:color="auto" w:fill="FFFFFF"/>
              </w:rPr>
              <w:t>національно-патріотичного</w:t>
            </w:r>
            <w:proofErr w:type="spellEnd"/>
            <w:r w:rsidRPr="00771092">
              <w:rPr>
                <w:color w:val="000000"/>
                <w:sz w:val="26"/>
                <w:szCs w:val="26"/>
                <w:shd w:val="clear" w:color="auto" w:fill="FFFFFF"/>
              </w:rPr>
              <w:t xml:space="preserve">                                                                            </w:t>
            </w:r>
            <w:proofErr w:type="spellStart"/>
            <w:r w:rsidRPr="00771092">
              <w:rPr>
                <w:color w:val="000000"/>
                <w:sz w:val="26"/>
                <w:szCs w:val="26"/>
                <w:shd w:val="clear" w:color="auto" w:fill="FFFFFF"/>
              </w:rPr>
              <w:t>виховання</w:t>
            </w:r>
            <w:proofErr w:type="spellEnd"/>
          </w:p>
        </w:tc>
      </w:tr>
    </w:tbl>
    <w:p w:rsidR="002E5777" w:rsidRDefault="002E5777" w:rsidP="00E55830">
      <w:pPr>
        <w:jc w:val="both"/>
        <w:rPr>
          <w:bCs/>
          <w:sz w:val="28"/>
          <w:szCs w:val="28"/>
          <w:lang w:val="uk-UA" w:eastAsia="uk-UA"/>
        </w:rPr>
      </w:pPr>
    </w:p>
    <w:p w:rsidR="002E5777" w:rsidRDefault="002E5777" w:rsidP="00E55830">
      <w:pPr>
        <w:jc w:val="both"/>
        <w:rPr>
          <w:bCs/>
          <w:sz w:val="28"/>
          <w:szCs w:val="28"/>
          <w:lang w:val="uk-UA" w:eastAsia="uk-UA"/>
        </w:rPr>
      </w:pPr>
    </w:p>
    <w:p w:rsidR="002E5777" w:rsidRPr="00BF2604" w:rsidRDefault="002E5777" w:rsidP="00E55830">
      <w:pPr>
        <w:jc w:val="both"/>
        <w:rPr>
          <w:bCs/>
          <w:sz w:val="28"/>
          <w:szCs w:val="28"/>
          <w:lang w:val="uk-UA" w:eastAsia="uk-UA"/>
        </w:rPr>
      </w:pPr>
    </w:p>
    <w:p w:rsidR="002E5777" w:rsidRPr="00E55830" w:rsidRDefault="002E5777" w:rsidP="00E55830">
      <w:pPr>
        <w:pStyle w:val="1"/>
        <w:spacing w:after="320"/>
        <w:ind w:firstLine="0"/>
        <w:jc w:val="center"/>
      </w:pPr>
      <w:proofErr w:type="spellStart"/>
      <w:r w:rsidRPr="00E55830">
        <w:rPr>
          <w:rStyle w:val="ab"/>
          <w:iCs/>
        </w:rPr>
        <w:t>Підсектори</w:t>
      </w:r>
      <w:proofErr w:type="spellEnd"/>
      <w:r w:rsidRPr="00E55830">
        <w:rPr>
          <w:rStyle w:val="ab"/>
          <w:iCs/>
        </w:rPr>
        <w:t xml:space="preserve"> галузей (секторів) для публічного інвестування</w:t>
      </w:r>
    </w:p>
    <w:p w:rsidR="002E5777" w:rsidRDefault="002E5777" w:rsidP="00FC53C3">
      <w:pPr>
        <w:pStyle w:val="1"/>
        <w:spacing w:after="0"/>
        <w:ind w:firstLine="0"/>
        <w:jc w:val="both"/>
      </w:pPr>
      <w:r>
        <w:rPr>
          <w:rStyle w:val="ab"/>
        </w:rPr>
        <w:t xml:space="preserve">       </w:t>
      </w:r>
      <w:proofErr w:type="spellStart"/>
      <w:r>
        <w:rPr>
          <w:rStyle w:val="ab"/>
        </w:rPr>
        <w:t>Підсектори</w:t>
      </w:r>
      <w:proofErr w:type="spellEnd"/>
      <w:r>
        <w:rPr>
          <w:rStyle w:val="ab"/>
        </w:rPr>
        <w:t xml:space="preserve"> галузей (секторів) для публічного інвестування визначають конкретні сфери діяльності, що потребують фінансування та особливої уваги з боку громади. Їх визначення дозволяє деталізувати пріоритети та оптимізувати використання бюджетних коштів.</w:t>
      </w:r>
    </w:p>
    <w:p w:rsidR="002E5777" w:rsidRDefault="002E5777" w:rsidP="00FC53C3">
      <w:pPr>
        <w:pStyle w:val="1"/>
        <w:spacing w:after="0"/>
        <w:ind w:firstLine="0"/>
        <w:jc w:val="both"/>
      </w:pPr>
      <w:r>
        <w:rPr>
          <w:rStyle w:val="ab"/>
        </w:rPr>
        <w:t xml:space="preserve">         У межах кожної пріоритетної галузі (сектора) для публічного інвестування формуються </w:t>
      </w:r>
      <w:proofErr w:type="spellStart"/>
      <w:r>
        <w:rPr>
          <w:rStyle w:val="ab"/>
        </w:rPr>
        <w:t>підсектори</w:t>
      </w:r>
      <w:proofErr w:type="spellEnd"/>
      <w:r>
        <w:rPr>
          <w:rStyle w:val="ab"/>
        </w:rPr>
        <w:t>, що відображають ключові напрями розвитку, які потребують публічних інвестицій.</w:t>
      </w:r>
    </w:p>
    <w:p w:rsidR="002E5777" w:rsidRDefault="002E5777" w:rsidP="00FC53C3">
      <w:pPr>
        <w:pStyle w:val="1"/>
        <w:spacing w:after="0"/>
        <w:ind w:firstLine="0"/>
        <w:jc w:val="both"/>
      </w:pPr>
      <w:r>
        <w:rPr>
          <w:rStyle w:val="ab"/>
        </w:rPr>
        <w:t xml:space="preserve">         </w:t>
      </w:r>
      <w:proofErr w:type="spellStart"/>
      <w:r>
        <w:rPr>
          <w:rStyle w:val="ab"/>
        </w:rPr>
        <w:t>Підсектори</w:t>
      </w:r>
      <w:proofErr w:type="spellEnd"/>
      <w:r>
        <w:rPr>
          <w:rStyle w:val="ab"/>
        </w:rPr>
        <w:t xml:space="preserve"> є важливими аналітичними одиницями, які сприяють реалізації державних стратегій розвитку та забезпечують впровадження інтегрованого підходу до управління публічними інвестиціями.</w:t>
      </w:r>
    </w:p>
    <w:p w:rsidR="002E5777" w:rsidRDefault="002E5777" w:rsidP="00FC53C3">
      <w:pPr>
        <w:pStyle w:val="1"/>
        <w:spacing w:after="0"/>
        <w:ind w:firstLine="0"/>
        <w:jc w:val="both"/>
        <w:rPr>
          <w:rStyle w:val="ab"/>
        </w:rPr>
      </w:pPr>
      <w:r>
        <w:rPr>
          <w:rStyle w:val="ab"/>
        </w:rPr>
        <w:t xml:space="preserve">     Перелік </w:t>
      </w:r>
      <w:proofErr w:type="spellStart"/>
      <w:r>
        <w:rPr>
          <w:rStyle w:val="ab"/>
        </w:rPr>
        <w:t>підсекторів</w:t>
      </w:r>
      <w:proofErr w:type="spellEnd"/>
      <w:r>
        <w:rPr>
          <w:rStyle w:val="ab"/>
        </w:rPr>
        <w:t xml:space="preserve"> галузей (секторів) для публічного інвестування та основних напрямів для публічного інвестування в межах таких </w:t>
      </w:r>
      <w:proofErr w:type="spellStart"/>
      <w:r>
        <w:rPr>
          <w:rStyle w:val="ab"/>
        </w:rPr>
        <w:t>підсекторів</w:t>
      </w:r>
      <w:proofErr w:type="spellEnd"/>
      <w:r>
        <w:rPr>
          <w:rStyle w:val="ab"/>
        </w:rPr>
        <w:t xml:space="preserve"> наведено у Додатку 1 до середньострокового плану. </w:t>
      </w:r>
    </w:p>
    <w:p w:rsidR="002E5777" w:rsidRPr="00771092" w:rsidRDefault="002E5777" w:rsidP="00FC53C3">
      <w:pPr>
        <w:pStyle w:val="1"/>
        <w:spacing w:after="0"/>
        <w:ind w:firstLine="0"/>
        <w:jc w:val="both"/>
        <w:rPr>
          <w:rStyle w:val="ab"/>
          <w:color w:val="000000"/>
        </w:rPr>
      </w:pPr>
      <w:r>
        <w:rPr>
          <w:rStyle w:val="ab"/>
        </w:rPr>
        <w:t xml:space="preserve">     Перелік </w:t>
      </w:r>
      <w:proofErr w:type="spellStart"/>
      <w:r w:rsidRPr="00771092">
        <w:rPr>
          <w:rStyle w:val="ab"/>
          <w:color w:val="000000"/>
        </w:rPr>
        <w:t>підсекторів</w:t>
      </w:r>
      <w:proofErr w:type="spellEnd"/>
      <w:r w:rsidRPr="00771092">
        <w:rPr>
          <w:rStyle w:val="ab"/>
          <w:color w:val="000000"/>
        </w:rPr>
        <w:t xml:space="preserve"> галузей (секторів) для публічного інвестування та інших напрямів для публічного інвестування - у Додатку 2.</w:t>
      </w:r>
    </w:p>
    <w:p w:rsidR="002E5777" w:rsidRPr="00E55830" w:rsidRDefault="002E5777" w:rsidP="00FC53C3">
      <w:pPr>
        <w:pStyle w:val="1"/>
        <w:spacing w:after="0"/>
        <w:ind w:firstLine="0"/>
        <w:jc w:val="both"/>
        <w:rPr>
          <w:color w:val="FF0000"/>
        </w:rPr>
      </w:pPr>
    </w:p>
    <w:p w:rsidR="002E5777" w:rsidRPr="00E55830" w:rsidRDefault="002E5777" w:rsidP="00E55830">
      <w:pPr>
        <w:pStyle w:val="1"/>
        <w:spacing w:after="320"/>
        <w:ind w:firstLine="0"/>
        <w:jc w:val="center"/>
      </w:pPr>
      <w:r w:rsidRPr="00E55830">
        <w:rPr>
          <w:rStyle w:val="ab"/>
          <w:iCs/>
        </w:rPr>
        <w:t>Основні напрями публічного інвестування</w:t>
      </w:r>
    </w:p>
    <w:p w:rsidR="002E5777" w:rsidRDefault="002E5777" w:rsidP="00EE0089">
      <w:pPr>
        <w:pStyle w:val="1"/>
        <w:spacing w:after="0"/>
        <w:ind w:firstLine="0"/>
        <w:jc w:val="both"/>
        <w:rPr>
          <w:rStyle w:val="ab"/>
        </w:rPr>
      </w:pPr>
      <w:r>
        <w:rPr>
          <w:rStyle w:val="ab"/>
        </w:rPr>
        <w:t xml:space="preserve">      Основні напрями публічного інвестування узгоджуються із завданнями </w:t>
      </w:r>
      <w:r w:rsidRPr="00592FE4">
        <w:rPr>
          <w:lang w:eastAsia="uk-UA"/>
        </w:rPr>
        <w:t xml:space="preserve">Стратегії розвитку </w:t>
      </w:r>
      <w:r>
        <w:rPr>
          <w:lang w:eastAsia="uk-UA"/>
        </w:rPr>
        <w:t>Малинської</w:t>
      </w:r>
      <w:r w:rsidRPr="00592FE4">
        <w:rPr>
          <w:lang w:eastAsia="uk-UA"/>
        </w:rPr>
        <w:t xml:space="preserve"> міської територіальної громади </w:t>
      </w:r>
      <w:r>
        <w:rPr>
          <w:lang w:eastAsia="uk-UA"/>
        </w:rPr>
        <w:t xml:space="preserve">до </w:t>
      </w:r>
      <w:r w:rsidRPr="00592FE4">
        <w:rPr>
          <w:lang w:eastAsia="uk-UA"/>
        </w:rPr>
        <w:t>2027 рок</w:t>
      </w:r>
      <w:r>
        <w:rPr>
          <w:lang w:eastAsia="uk-UA"/>
        </w:rPr>
        <w:t>у</w:t>
      </w:r>
      <w:r>
        <w:rPr>
          <w:rStyle w:val="ab"/>
        </w:rPr>
        <w:t>, галузевих (секторальних) цільових програм, стратегічних та планувальних документів державного та регіонального рівня,  мають найвищий рівень пріоритетності серед інших напрямів відповідної галузі (сектора) для отримання фінансування.</w:t>
      </w:r>
    </w:p>
    <w:p w:rsidR="002E5777" w:rsidRPr="00771092" w:rsidRDefault="002E5777" w:rsidP="00EE0089">
      <w:pPr>
        <w:pStyle w:val="1"/>
        <w:spacing w:after="0"/>
        <w:ind w:firstLine="0"/>
        <w:jc w:val="both"/>
        <w:rPr>
          <w:rStyle w:val="ab"/>
          <w:color w:val="000000"/>
        </w:rPr>
      </w:pPr>
      <w:r>
        <w:rPr>
          <w:rStyle w:val="ab"/>
        </w:rPr>
        <w:t xml:space="preserve">     Основні напрями публічного інвестування відображено в Додатку 1 до цього плану, </w:t>
      </w:r>
      <w:r w:rsidRPr="00771092">
        <w:rPr>
          <w:rStyle w:val="ab"/>
          <w:color w:val="000000"/>
        </w:rPr>
        <w:t>інші  напрями для публічного інвестування відображені у Додатку 2.</w:t>
      </w:r>
    </w:p>
    <w:p w:rsidR="002E5777" w:rsidRDefault="002E5777" w:rsidP="00EE0089">
      <w:pPr>
        <w:pStyle w:val="1"/>
        <w:spacing w:after="0"/>
        <w:ind w:firstLine="0"/>
        <w:jc w:val="both"/>
        <w:rPr>
          <w:rStyle w:val="ab"/>
          <w:color w:val="FF0000"/>
        </w:rPr>
      </w:pPr>
    </w:p>
    <w:p w:rsidR="002E5777" w:rsidRPr="00276A22" w:rsidRDefault="002E5777" w:rsidP="00EE0089">
      <w:pPr>
        <w:pStyle w:val="1"/>
        <w:spacing w:after="240"/>
        <w:ind w:firstLine="0"/>
        <w:jc w:val="center"/>
        <w:rPr>
          <w:rStyle w:val="ab"/>
          <w:iCs/>
          <w:color w:val="000000"/>
        </w:rPr>
      </w:pPr>
      <w:r w:rsidRPr="00276A22">
        <w:rPr>
          <w:rStyle w:val="ab"/>
          <w:iCs/>
          <w:color w:val="000000"/>
        </w:rPr>
        <w:t>Фінансова структура публічних інвестицій</w:t>
      </w:r>
    </w:p>
    <w:p w:rsidR="002E5777" w:rsidRPr="00276A22" w:rsidRDefault="002E5777" w:rsidP="000B121F">
      <w:pPr>
        <w:rPr>
          <w:color w:val="000000"/>
          <w:sz w:val="28"/>
          <w:szCs w:val="28"/>
          <w:lang w:val="uk-UA" w:eastAsia="uk-UA"/>
        </w:rPr>
      </w:pPr>
      <w:r w:rsidRPr="00276A22">
        <w:rPr>
          <w:bCs/>
          <w:color w:val="000000"/>
          <w:sz w:val="28"/>
          <w:szCs w:val="28"/>
          <w:lang w:val="uk-UA" w:eastAsia="uk-UA"/>
        </w:rPr>
        <w:t>Основні джерела</w:t>
      </w:r>
      <w:r w:rsidRPr="00276A22">
        <w:rPr>
          <w:color w:val="000000"/>
          <w:sz w:val="28"/>
          <w:szCs w:val="28"/>
          <w:lang w:val="uk-UA" w:eastAsia="uk-UA"/>
        </w:rPr>
        <w:t>:</w:t>
      </w:r>
    </w:p>
    <w:p w:rsidR="002E5777" w:rsidRPr="00276A22" w:rsidRDefault="002E5777" w:rsidP="00B3518F">
      <w:pPr>
        <w:jc w:val="both"/>
        <w:rPr>
          <w:color w:val="000000"/>
          <w:sz w:val="28"/>
          <w:szCs w:val="28"/>
          <w:lang w:val="uk-UA" w:eastAsia="uk-UA"/>
        </w:rPr>
      </w:pPr>
      <w:r w:rsidRPr="00276A22">
        <w:rPr>
          <w:color w:val="000000"/>
          <w:sz w:val="28"/>
          <w:szCs w:val="28"/>
          <w:shd w:val="clear" w:color="auto" w:fill="FFFFFF"/>
          <w:lang w:val="uk-UA"/>
        </w:rPr>
        <w:t xml:space="preserve">кошти  бюджету громади, у тому числі отримані у вигляді міжнародної технічної допомоги, кошти, залучені під місцеву гарантію, </w:t>
      </w:r>
      <w:r w:rsidRPr="00276A22">
        <w:rPr>
          <w:color w:val="000000"/>
          <w:sz w:val="28"/>
          <w:szCs w:val="28"/>
          <w:lang w:val="uk-UA" w:eastAsia="uk-UA"/>
        </w:rPr>
        <w:t>субвенції з держбюджету</w:t>
      </w:r>
      <w:r w:rsidRPr="00276A22">
        <w:rPr>
          <w:color w:val="000000"/>
          <w:sz w:val="28"/>
          <w:szCs w:val="28"/>
          <w:shd w:val="clear" w:color="auto" w:fill="FFFFFF"/>
          <w:lang w:val="uk-UA"/>
        </w:rPr>
        <w:t xml:space="preserve">, кошти </w:t>
      </w:r>
      <w:r w:rsidRPr="00276A22">
        <w:rPr>
          <w:color w:val="000000"/>
          <w:sz w:val="28"/>
          <w:szCs w:val="28"/>
          <w:lang w:val="uk-UA" w:eastAsia="uk-UA"/>
        </w:rPr>
        <w:t>Державного фонду регіонального розвитку.</w:t>
      </w:r>
    </w:p>
    <w:p w:rsidR="002E5777" w:rsidRPr="00276A22" w:rsidRDefault="002E5777" w:rsidP="00B3518F">
      <w:pPr>
        <w:jc w:val="both"/>
        <w:rPr>
          <w:color w:val="000000"/>
          <w:sz w:val="28"/>
          <w:szCs w:val="28"/>
          <w:lang w:val="uk-UA" w:eastAsia="uk-UA"/>
        </w:rPr>
      </w:pPr>
      <w:r w:rsidRPr="00276A22">
        <w:rPr>
          <w:color w:val="000000"/>
          <w:sz w:val="28"/>
          <w:szCs w:val="28"/>
          <w:lang w:val="uk-UA" w:eastAsia="uk-UA"/>
        </w:rPr>
        <w:t xml:space="preserve"> </w:t>
      </w:r>
    </w:p>
    <w:p w:rsidR="002E5777" w:rsidRPr="00276A22" w:rsidRDefault="002E5777" w:rsidP="00853765">
      <w:pPr>
        <w:pStyle w:val="1"/>
        <w:spacing w:after="0"/>
        <w:ind w:firstLine="0"/>
        <w:jc w:val="both"/>
        <w:rPr>
          <w:rStyle w:val="ac"/>
          <w:color w:val="000000"/>
        </w:rPr>
      </w:pPr>
      <w:r w:rsidRPr="00276A22">
        <w:rPr>
          <w:rStyle w:val="ab"/>
          <w:color w:val="000000"/>
        </w:rPr>
        <w:t xml:space="preserve">       Орієнтовний граничний сукупний обсяг публічних інвестицій на 2026– 2028 роки бюджету громади за роками становить:</w:t>
      </w:r>
    </w:p>
    <w:p w:rsidR="002E5777" w:rsidRPr="00276A22" w:rsidRDefault="002E5777" w:rsidP="00EE0089">
      <w:pPr>
        <w:pStyle w:val="ad"/>
        <w:jc w:val="right"/>
        <w:rPr>
          <w:color w:val="000000"/>
        </w:rPr>
      </w:pPr>
      <w:r w:rsidRPr="00276A22">
        <w:rPr>
          <w:rStyle w:val="ac"/>
          <w:color w:val="000000"/>
        </w:rPr>
        <w:t>Тис. грн.</w:t>
      </w:r>
    </w:p>
    <w:tbl>
      <w:tblPr>
        <w:tblOverlap w:val="never"/>
        <w:tblW w:w="0" w:type="auto"/>
        <w:jc w:val="center"/>
        <w:tblLayout w:type="fixed"/>
        <w:tblCellMar>
          <w:left w:w="10" w:type="dxa"/>
          <w:right w:w="10" w:type="dxa"/>
        </w:tblCellMar>
        <w:tblLook w:val="00A0" w:firstRow="1" w:lastRow="0" w:firstColumn="1" w:lastColumn="0" w:noHBand="0" w:noVBand="0"/>
      </w:tblPr>
      <w:tblGrid>
        <w:gridCol w:w="2114"/>
        <w:gridCol w:w="2049"/>
        <w:gridCol w:w="2060"/>
        <w:gridCol w:w="2221"/>
      </w:tblGrid>
      <w:tr w:rsidR="002E5777" w:rsidRPr="00276A22" w:rsidTr="00BF2604">
        <w:trPr>
          <w:trHeight w:hRule="exact" w:val="1475"/>
          <w:jc w:val="center"/>
        </w:trPr>
        <w:tc>
          <w:tcPr>
            <w:tcW w:w="2114" w:type="dxa"/>
            <w:tcBorders>
              <w:top w:val="single" w:sz="4" w:space="0" w:color="auto"/>
              <w:left w:val="single" w:sz="4" w:space="0" w:color="auto"/>
              <w:bottom w:val="single" w:sz="4" w:space="0" w:color="auto"/>
            </w:tcBorders>
            <w:vAlign w:val="center"/>
          </w:tcPr>
          <w:p w:rsidR="002E5777" w:rsidRPr="00276A22" w:rsidRDefault="002E5777" w:rsidP="000B121F">
            <w:pPr>
              <w:pStyle w:val="af"/>
              <w:spacing w:after="40" w:line="240" w:lineRule="auto"/>
              <w:ind w:firstLine="420"/>
              <w:jc w:val="center"/>
              <w:rPr>
                <w:color w:val="000000"/>
              </w:rPr>
            </w:pPr>
            <w:r w:rsidRPr="00276A22">
              <w:rPr>
                <w:rStyle w:val="ae"/>
                <w:b/>
                <w:bCs/>
                <w:color w:val="000000"/>
              </w:rPr>
              <w:t>2026 рік</w:t>
            </w:r>
          </w:p>
          <w:p w:rsidR="002E5777" w:rsidRPr="00276A22" w:rsidRDefault="002E5777" w:rsidP="000B121F">
            <w:pPr>
              <w:pStyle w:val="af"/>
              <w:spacing w:line="240" w:lineRule="auto"/>
              <w:ind w:firstLine="320"/>
              <w:jc w:val="center"/>
              <w:rPr>
                <w:color w:val="000000"/>
              </w:rPr>
            </w:pPr>
            <w:r w:rsidRPr="00276A22">
              <w:rPr>
                <w:rStyle w:val="ae"/>
                <w:b/>
                <w:bCs/>
                <w:color w:val="000000"/>
              </w:rPr>
              <w:t>(прогноз)</w:t>
            </w:r>
          </w:p>
        </w:tc>
        <w:tc>
          <w:tcPr>
            <w:tcW w:w="2049" w:type="dxa"/>
            <w:tcBorders>
              <w:top w:val="single" w:sz="4" w:space="0" w:color="auto"/>
              <w:left w:val="single" w:sz="4" w:space="0" w:color="auto"/>
              <w:bottom w:val="single" w:sz="4" w:space="0" w:color="auto"/>
            </w:tcBorders>
            <w:vAlign w:val="center"/>
          </w:tcPr>
          <w:p w:rsidR="002E5777" w:rsidRPr="00276A22" w:rsidRDefault="002E5777" w:rsidP="000B121F">
            <w:pPr>
              <w:pStyle w:val="af"/>
              <w:spacing w:after="40" w:line="240" w:lineRule="auto"/>
              <w:jc w:val="center"/>
              <w:rPr>
                <w:color w:val="000000"/>
              </w:rPr>
            </w:pPr>
            <w:r w:rsidRPr="00276A22">
              <w:rPr>
                <w:rStyle w:val="ae"/>
                <w:b/>
                <w:bCs/>
                <w:color w:val="000000"/>
              </w:rPr>
              <w:t>2027 рік</w:t>
            </w:r>
          </w:p>
          <w:p w:rsidR="002E5777" w:rsidRPr="00276A22" w:rsidRDefault="002E5777" w:rsidP="000B121F">
            <w:pPr>
              <w:pStyle w:val="af"/>
              <w:spacing w:line="240" w:lineRule="auto"/>
              <w:jc w:val="center"/>
              <w:rPr>
                <w:color w:val="000000"/>
              </w:rPr>
            </w:pPr>
            <w:r w:rsidRPr="00276A22">
              <w:rPr>
                <w:rStyle w:val="ae"/>
                <w:b/>
                <w:bCs/>
                <w:color w:val="000000"/>
              </w:rPr>
              <w:t>(прогноз)</w:t>
            </w:r>
          </w:p>
        </w:tc>
        <w:tc>
          <w:tcPr>
            <w:tcW w:w="2060" w:type="dxa"/>
            <w:tcBorders>
              <w:top w:val="single" w:sz="4" w:space="0" w:color="auto"/>
              <w:left w:val="single" w:sz="4" w:space="0" w:color="auto"/>
              <w:bottom w:val="single" w:sz="4" w:space="0" w:color="auto"/>
            </w:tcBorders>
            <w:vAlign w:val="center"/>
          </w:tcPr>
          <w:p w:rsidR="002E5777" w:rsidRPr="00276A22" w:rsidRDefault="002E5777" w:rsidP="000B121F">
            <w:pPr>
              <w:pStyle w:val="af"/>
              <w:spacing w:after="40" w:line="240" w:lineRule="auto"/>
              <w:jc w:val="center"/>
              <w:rPr>
                <w:color w:val="000000"/>
              </w:rPr>
            </w:pPr>
            <w:r w:rsidRPr="00276A22">
              <w:rPr>
                <w:rStyle w:val="ae"/>
                <w:b/>
                <w:bCs/>
                <w:color w:val="000000"/>
              </w:rPr>
              <w:t>2028 рік</w:t>
            </w:r>
          </w:p>
          <w:p w:rsidR="002E5777" w:rsidRPr="00276A22" w:rsidRDefault="002E5777" w:rsidP="000B121F">
            <w:pPr>
              <w:pStyle w:val="af"/>
              <w:spacing w:line="240" w:lineRule="auto"/>
              <w:jc w:val="center"/>
              <w:rPr>
                <w:color w:val="000000"/>
              </w:rPr>
            </w:pPr>
            <w:r w:rsidRPr="00276A22">
              <w:rPr>
                <w:rStyle w:val="ae"/>
                <w:b/>
                <w:bCs/>
                <w:color w:val="000000"/>
              </w:rPr>
              <w:t>(прогноз)</w:t>
            </w:r>
          </w:p>
        </w:tc>
        <w:tc>
          <w:tcPr>
            <w:tcW w:w="2221" w:type="dxa"/>
            <w:tcBorders>
              <w:top w:val="single" w:sz="4" w:space="0" w:color="auto"/>
              <w:left w:val="single" w:sz="4" w:space="0" w:color="auto"/>
              <w:bottom w:val="single" w:sz="4" w:space="0" w:color="auto"/>
              <w:right w:val="single" w:sz="4" w:space="0" w:color="auto"/>
            </w:tcBorders>
            <w:vAlign w:val="bottom"/>
          </w:tcPr>
          <w:p w:rsidR="002E5777" w:rsidRPr="00276A22" w:rsidRDefault="002E5777" w:rsidP="000B121F">
            <w:pPr>
              <w:pStyle w:val="af"/>
              <w:spacing w:line="276" w:lineRule="auto"/>
              <w:ind w:firstLine="240"/>
              <w:jc w:val="center"/>
              <w:rPr>
                <w:color w:val="000000"/>
              </w:rPr>
            </w:pPr>
            <w:r w:rsidRPr="00276A22">
              <w:rPr>
                <w:rStyle w:val="ae"/>
                <w:b/>
                <w:bCs/>
                <w:color w:val="000000"/>
              </w:rPr>
              <w:t>Разом 2026</w:t>
            </w:r>
            <w:r w:rsidRPr="00276A22">
              <w:rPr>
                <w:rStyle w:val="ae"/>
                <w:b/>
                <w:bCs/>
                <w:color w:val="000000"/>
              </w:rPr>
              <w:softHyphen/>
            </w:r>
          </w:p>
          <w:p w:rsidR="002E5777" w:rsidRPr="00276A22" w:rsidRDefault="002E5777" w:rsidP="000B121F">
            <w:pPr>
              <w:pStyle w:val="af"/>
              <w:spacing w:line="276" w:lineRule="auto"/>
              <w:jc w:val="center"/>
              <w:rPr>
                <w:color w:val="000000"/>
              </w:rPr>
            </w:pPr>
            <w:r w:rsidRPr="00276A22">
              <w:rPr>
                <w:rStyle w:val="ae"/>
                <w:b/>
                <w:bCs/>
                <w:color w:val="000000"/>
              </w:rPr>
              <w:t>2028 роки (прогноз)</w:t>
            </w:r>
          </w:p>
        </w:tc>
      </w:tr>
      <w:tr w:rsidR="002E5777" w:rsidRPr="00276A22" w:rsidTr="000B121F">
        <w:trPr>
          <w:trHeight w:hRule="exact" w:val="358"/>
          <w:jc w:val="center"/>
        </w:trPr>
        <w:tc>
          <w:tcPr>
            <w:tcW w:w="2114" w:type="dxa"/>
            <w:tcBorders>
              <w:top w:val="single" w:sz="4" w:space="0" w:color="auto"/>
              <w:left w:val="single" w:sz="4" w:space="0" w:color="auto"/>
              <w:bottom w:val="single" w:sz="4" w:space="0" w:color="auto"/>
            </w:tcBorders>
            <w:vAlign w:val="bottom"/>
          </w:tcPr>
          <w:p w:rsidR="002E5777" w:rsidRPr="00276A22" w:rsidRDefault="002E5777" w:rsidP="000B121F">
            <w:pPr>
              <w:pStyle w:val="af"/>
              <w:spacing w:line="240" w:lineRule="auto"/>
              <w:ind w:firstLine="320"/>
              <w:jc w:val="center"/>
              <w:rPr>
                <w:color w:val="000000"/>
              </w:rPr>
            </w:pPr>
            <w:r w:rsidRPr="00276A22">
              <w:rPr>
                <w:rStyle w:val="ae"/>
                <w:color w:val="000000"/>
              </w:rPr>
              <w:t>10 000,0</w:t>
            </w:r>
          </w:p>
        </w:tc>
        <w:tc>
          <w:tcPr>
            <w:tcW w:w="2049" w:type="dxa"/>
            <w:tcBorders>
              <w:top w:val="single" w:sz="4" w:space="0" w:color="auto"/>
              <w:left w:val="single" w:sz="4" w:space="0" w:color="auto"/>
              <w:bottom w:val="single" w:sz="4" w:space="0" w:color="auto"/>
            </w:tcBorders>
            <w:vAlign w:val="bottom"/>
          </w:tcPr>
          <w:p w:rsidR="002E5777" w:rsidRPr="00276A22" w:rsidRDefault="002E5777" w:rsidP="000B121F">
            <w:pPr>
              <w:pStyle w:val="af"/>
              <w:spacing w:line="240" w:lineRule="auto"/>
              <w:ind w:firstLine="260"/>
              <w:jc w:val="center"/>
              <w:rPr>
                <w:color w:val="000000"/>
              </w:rPr>
            </w:pPr>
            <w:r w:rsidRPr="00276A22">
              <w:rPr>
                <w:color w:val="000000"/>
              </w:rPr>
              <w:t>7 800,0</w:t>
            </w:r>
          </w:p>
        </w:tc>
        <w:tc>
          <w:tcPr>
            <w:tcW w:w="2060" w:type="dxa"/>
            <w:tcBorders>
              <w:top w:val="single" w:sz="4" w:space="0" w:color="auto"/>
              <w:left w:val="single" w:sz="4" w:space="0" w:color="auto"/>
              <w:bottom w:val="single" w:sz="4" w:space="0" w:color="auto"/>
            </w:tcBorders>
            <w:vAlign w:val="bottom"/>
          </w:tcPr>
          <w:p w:rsidR="002E5777" w:rsidRPr="00276A22" w:rsidRDefault="002E5777" w:rsidP="000B121F">
            <w:pPr>
              <w:pStyle w:val="af"/>
              <w:spacing w:line="240" w:lineRule="auto"/>
              <w:ind w:firstLine="260"/>
              <w:jc w:val="center"/>
              <w:rPr>
                <w:color w:val="000000"/>
              </w:rPr>
            </w:pPr>
            <w:r w:rsidRPr="00276A22">
              <w:rPr>
                <w:color w:val="000000"/>
              </w:rPr>
              <w:t>7 800,0</w:t>
            </w:r>
          </w:p>
        </w:tc>
        <w:tc>
          <w:tcPr>
            <w:tcW w:w="2221" w:type="dxa"/>
            <w:tcBorders>
              <w:top w:val="single" w:sz="4" w:space="0" w:color="auto"/>
              <w:left w:val="single" w:sz="4" w:space="0" w:color="auto"/>
              <w:bottom w:val="single" w:sz="4" w:space="0" w:color="auto"/>
              <w:right w:val="single" w:sz="4" w:space="0" w:color="auto"/>
            </w:tcBorders>
            <w:vAlign w:val="bottom"/>
          </w:tcPr>
          <w:p w:rsidR="002E5777" w:rsidRPr="00276A22" w:rsidRDefault="002E5777" w:rsidP="000B121F">
            <w:pPr>
              <w:pStyle w:val="af"/>
              <w:spacing w:line="240" w:lineRule="auto"/>
              <w:ind w:firstLine="240"/>
              <w:jc w:val="center"/>
              <w:rPr>
                <w:color w:val="000000"/>
              </w:rPr>
            </w:pPr>
            <w:r w:rsidRPr="00276A22">
              <w:rPr>
                <w:rStyle w:val="ae"/>
                <w:color w:val="000000"/>
              </w:rPr>
              <w:t>25 600,0</w:t>
            </w:r>
          </w:p>
        </w:tc>
      </w:tr>
    </w:tbl>
    <w:p w:rsidR="002E5777" w:rsidRDefault="002E5777" w:rsidP="00EE0089">
      <w:pPr>
        <w:pStyle w:val="1"/>
        <w:ind w:firstLine="0"/>
        <w:rPr>
          <w:rStyle w:val="ab"/>
        </w:rPr>
      </w:pPr>
    </w:p>
    <w:p w:rsidR="002E5777" w:rsidRDefault="002E5777" w:rsidP="00BF2604">
      <w:pPr>
        <w:pStyle w:val="1"/>
        <w:spacing w:after="0"/>
        <w:ind w:firstLine="0"/>
      </w:pPr>
      <w:r>
        <w:rPr>
          <w:rStyle w:val="ab"/>
        </w:rPr>
        <w:lastRenderedPageBreak/>
        <w:t xml:space="preserve">     Розподіл орієнтовного граничного сукупного обсягу публічних інвестицій на 2026, 2027, 2028 роки на сектори (галузі) для публічного інвестування в межах орієнтовного граничного сукупного обсягу публічних інвестицій на середньостроковий період має таку структуру:</w:t>
      </w:r>
    </w:p>
    <w:p w:rsidR="002E5777" w:rsidRDefault="002E5777" w:rsidP="00EE0089">
      <w:pPr>
        <w:pStyle w:val="ad"/>
        <w:jc w:val="right"/>
      </w:pPr>
      <w:r>
        <w:rPr>
          <w:rStyle w:val="ac"/>
        </w:rPr>
        <w:t>Тис. грн.</w:t>
      </w:r>
    </w:p>
    <w:tbl>
      <w:tblPr>
        <w:tblOverlap w:val="never"/>
        <w:tblW w:w="10052" w:type="dxa"/>
        <w:jc w:val="center"/>
        <w:tblLayout w:type="fixed"/>
        <w:tblCellMar>
          <w:left w:w="10" w:type="dxa"/>
          <w:right w:w="10" w:type="dxa"/>
        </w:tblCellMar>
        <w:tblLook w:val="00A0" w:firstRow="1" w:lastRow="0" w:firstColumn="1" w:lastColumn="0" w:noHBand="0" w:noVBand="0"/>
      </w:tblPr>
      <w:tblGrid>
        <w:gridCol w:w="2065"/>
        <w:gridCol w:w="1800"/>
        <w:gridCol w:w="1757"/>
        <w:gridCol w:w="1766"/>
        <w:gridCol w:w="2664"/>
      </w:tblGrid>
      <w:tr w:rsidR="002E5777" w:rsidTr="00BF2604">
        <w:trPr>
          <w:trHeight w:hRule="exact" w:val="1517"/>
          <w:jc w:val="center"/>
        </w:trPr>
        <w:tc>
          <w:tcPr>
            <w:tcW w:w="2065" w:type="dxa"/>
            <w:tcBorders>
              <w:top w:val="single" w:sz="4" w:space="0" w:color="auto"/>
              <w:left w:val="single" w:sz="4" w:space="0" w:color="auto"/>
              <w:bottom w:val="single" w:sz="4" w:space="0" w:color="auto"/>
            </w:tcBorders>
          </w:tcPr>
          <w:p w:rsidR="002E5777" w:rsidRPr="00BF2604" w:rsidRDefault="002E5777" w:rsidP="00EE0089">
            <w:pPr>
              <w:pStyle w:val="af"/>
              <w:spacing w:before="120" w:line="240" w:lineRule="auto"/>
              <w:jc w:val="center"/>
              <w:rPr>
                <w:sz w:val="25"/>
                <w:szCs w:val="25"/>
              </w:rPr>
            </w:pPr>
            <w:r w:rsidRPr="00BF2604">
              <w:rPr>
                <w:rStyle w:val="ae"/>
                <w:b/>
                <w:bCs/>
                <w:sz w:val="25"/>
                <w:szCs w:val="25"/>
              </w:rPr>
              <w:t>Галузь (сектор)</w:t>
            </w:r>
          </w:p>
        </w:tc>
        <w:tc>
          <w:tcPr>
            <w:tcW w:w="1800" w:type="dxa"/>
            <w:tcBorders>
              <w:top w:val="single" w:sz="4" w:space="0" w:color="auto"/>
              <w:left w:val="single" w:sz="4" w:space="0" w:color="auto"/>
              <w:bottom w:val="single" w:sz="4" w:space="0" w:color="auto"/>
            </w:tcBorders>
          </w:tcPr>
          <w:p w:rsidR="002E5777" w:rsidRPr="00BF2604" w:rsidRDefault="002E5777" w:rsidP="00EE0089">
            <w:pPr>
              <w:pStyle w:val="af"/>
              <w:spacing w:before="120" w:line="240" w:lineRule="auto"/>
              <w:jc w:val="center"/>
              <w:rPr>
                <w:sz w:val="25"/>
                <w:szCs w:val="25"/>
              </w:rPr>
            </w:pPr>
            <w:r w:rsidRPr="00BF2604">
              <w:rPr>
                <w:rStyle w:val="ae"/>
                <w:b/>
                <w:bCs/>
                <w:sz w:val="25"/>
                <w:szCs w:val="25"/>
              </w:rPr>
              <w:t>Граничний розподіл на 2026 рік</w:t>
            </w:r>
          </w:p>
        </w:tc>
        <w:tc>
          <w:tcPr>
            <w:tcW w:w="1757" w:type="dxa"/>
            <w:tcBorders>
              <w:top w:val="single" w:sz="4" w:space="0" w:color="auto"/>
              <w:left w:val="single" w:sz="4" w:space="0" w:color="auto"/>
              <w:bottom w:val="single" w:sz="4" w:space="0" w:color="auto"/>
            </w:tcBorders>
          </w:tcPr>
          <w:p w:rsidR="002E5777" w:rsidRPr="00BF2604" w:rsidRDefault="002E5777" w:rsidP="00EE0089">
            <w:pPr>
              <w:pStyle w:val="af"/>
              <w:spacing w:before="120" w:line="240" w:lineRule="auto"/>
              <w:jc w:val="center"/>
              <w:rPr>
                <w:sz w:val="25"/>
                <w:szCs w:val="25"/>
              </w:rPr>
            </w:pPr>
            <w:r w:rsidRPr="00BF2604">
              <w:rPr>
                <w:rStyle w:val="ae"/>
                <w:b/>
                <w:bCs/>
                <w:sz w:val="25"/>
                <w:szCs w:val="25"/>
              </w:rPr>
              <w:t>Граничний розподіл на 2027 рік</w:t>
            </w:r>
          </w:p>
        </w:tc>
        <w:tc>
          <w:tcPr>
            <w:tcW w:w="1766" w:type="dxa"/>
            <w:tcBorders>
              <w:top w:val="single" w:sz="4" w:space="0" w:color="auto"/>
              <w:left w:val="single" w:sz="4" w:space="0" w:color="auto"/>
              <w:bottom w:val="single" w:sz="4" w:space="0" w:color="auto"/>
            </w:tcBorders>
          </w:tcPr>
          <w:p w:rsidR="002E5777" w:rsidRPr="00BF2604" w:rsidRDefault="002E5777" w:rsidP="00EE0089">
            <w:pPr>
              <w:pStyle w:val="af"/>
              <w:spacing w:before="120" w:line="240" w:lineRule="auto"/>
              <w:jc w:val="center"/>
              <w:rPr>
                <w:sz w:val="25"/>
                <w:szCs w:val="25"/>
              </w:rPr>
            </w:pPr>
            <w:r w:rsidRPr="00BF2604">
              <w:rPr>
                <w:rStyle w:val="ae"/>
                <w:b/>
                <w:bCs/>
                <w:sz w:val="25"/>
                <w:szCs w:val="25"/>
              </w:rPr>
              <w:t>Граничний розподіл на 2028 рік</w:t>
            </w:r>
          </w:p>
        </w:tc>
        <w:tc>
          <w:tcPr>
            <w:tcW w:w="2664" w:type="dxa"/>
            <w:tcBorders>
              <w:top w:val="single" w:sz="4" w:space="0" w:color="auto"/>
              <w:left w:val="single" w:sz="4" w:space="0" w:color="auto"/>
              <w:bottom w:val="single" w:sz="4" w:space="0" w:color="auto"/>
              <w:right w:val="single" w:sz="4" w:space="0" w:color="auto"/>
            </w:tcBorders>
            <w:vAlign w:val="center"/>
          </w:tcPr>
          <w:p w:rsidR="002E5777" w:rsidRPr="00BF2604" w:rsidRDefault="002E5777" w:rsidP="00EE0089">
            <w:pPr>
              <w:pStyle w:val="af"/>
              <w:spacing w:line="240" w:lineRule="auto"/>
              <w:jc w:val="center"/>
              <w:rPr>
                <w:sz w:val="25"/>
                <w:szCs w:val="25"/>
              </w:rPr>
            </w:pPr>
            <w:r w:rsidRPr="00BF2604">
              <w:rPr>
                <w:rStyle w:val="ae"/>
                <w:b/>
                <w:bCs/>
                <w:sz w:val="25"/>
                <w:szCs w:val="25"/>
              </w:rPr>
              <w:t>Граничний розподіл на середньостроковий період</w:t>
            </w:r>
          </w:p>
        </w:tc>
      </w:tr>
      <w:tr w:rsidR="002E5777" w:rsidTr="00BF2604">
        <w:trPr>
          <w:trHeight w:hRule="exact" w:val="433"/>
          <w:jc w:val="center"/>
        </w:trPr>
        <w:tc>
          <w:tcPr>
            <w:tcW w:w="2065" w:type="dxa"/>
            <w:tcBorders>
              <w:top w:val="single" w:sz="4" w:space="0" w:color="auto"/>
              <w:left w:val="single" w:sz="4" w:space="0" w:color="auto"/>
              <w:bottom w:val="single" w:sz="4" w:space="0" w:color="auto"/>
            </w:tcBorders>
          </w:tcPr>
          <w:p w:rsidR="002E5777" w:rsidRPr="0017073B" w:rsidRDefault="002E5777" w:rsidP="00D84D2E">
            <w:pPr>
              <w:pStyle w:val="af"/>
              <w:spacing w:before="120" w:line="240" w:lineRule="auto"/>
              <w:ind w:left="55"/>
              <w:rPr>
                <w:rStyle w:val="ae"/>
                <w:b/>
                <w:bCs/>
                <w:color w:val="000000"/>
                <w:sz w:val="25"/>
                <w:szCs w:val="25"/>
              </w:rPr>
            </w:pPr>
            <w:r w:rsidRPr="0017073B">
              <w:rPr>
                <w:noProof/>
                <w:color w:val="000000"/>
                <w:sz w:val="25"/>
                <w:szCs w:val="25"/>
                <w:lang w:val="en-AU"/>
              </w:rPr>
              <w:t>Освіта</w:t>
            </w:r>
          </w:p>
        </w:tc>
        <w:tc>
          <w:tcPr>
            <w:tcW w:w="1800"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sidRPr="00BF2604">
              <w:rPr>
                <w:rStyle w:val="ae"/>
                <w:b/>
                <w:bCs/>
                <w:sz w:val="25"/>
                <w:szCs w:val="25"/>
              </w:rPr>
              <w:t>9 000,0</w:t>
            </w:r>
          </w:p>
        </w:tc>
        <w:tc>
          <w:tcPr>
            <w:tcW w:w="1757"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Pr>
                <w:rStyle w:val="ae"/>
                <w:b/>
                <w:bCs/>
                <w:sz w:val="25"/>
                <w:szCs w:val="25"/>
              </w:rPr>
              <w:t>5</w:t>
            </w:r>
            <w:r w:rsidRPr="00BF2604">
              <w:rPr>
                <w:rStyle w:val="ae"/>
                <w:b/>
                <w:bCs/>
                <w:sz w:val="25"/>
                <w:szCs w:val="25"/>
              </w:rPr>
              <w:t xml:space="preserve"> 000,0</w:t>
            </w:r>
          </w:p>
        </w:tc>
        <w:tc>
          <w:tcPr>
            <w:tcW w:w="1766"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Pr>
                <w:rStyle w:val="ae"/>
                <w:b/>
                <w:bCs/>
                <w:sz w:val="25"/>
                <w:szCs w:val="25"/>
              </w:rPr>
              <w:t xml:space="preserve">5 </w:t>
            </w:r>
            <w:r w:rsidRPr="00BF2604">
              <w:rPr>
                <w:rStyle w:val="ae"/>
                <w:b/>
                <w:bCs/>
                <w:sz w:val="25"/>
                <w:szCs w:val="25"/>
              </w:rPr>
              <w:t>000,0</w:t>
            </w:r>
          </w:p>
        </w:tc>
        <w:tc>
          <w:tcPr>
            <w:tcW w:w="2664" w:type="dxa"/>
            <w:tcBorders>
              <w:top w:val="single" w:sz="4" w:space="0" w:color="auto"/>
              <w:left w:val="single" w:sz="4" w:space="0" w:color="auto"/>
              <w:bottom w:val="single" w:sz="4" w:space="0" w:color="auto"/>
              <w:right w:val="single" w:sz="4" w:space="0" w:color="auto"/>
            </w:tcBorders>
            <w:vAlign w:val="center"/>
          </w:tcPr>
          <w:p w:rsidR="002E5777" w:rsidRPr="00BF2604" w:rsidRDefault="002E5777" w:rsidP="0066683D">
            <w:pPr>
              <w:pStyle w:val="af"/>
              <w:spacing w:line="240" w:lineRule="auto"/>
              <w:jc w:val="center"/>
              <w:rPr>
                <w:rStyle w:val="ae"/>
                <w:b/>
                <w:bCs/>
                <w:sz w:val="25"/>
                <w:szCs w:val="25"/>
              </w:rPr>
            </w:pPr>
            <w:r>
              <w:rPr>
                <w:rStyle w:val="ae"/>
                <w:b/>
                <w:bCs/>
                <w:sz w:val="25"/>
                <w:szCs w:val="25"/>
              </w:rPr>
              <w:t>19</w:t>
            </w:r>
            <w:r w:rsidRPr="00BF2604">
              <w:rPr>
                <w:rStyle w:val="ae"/>
                <w:b/>
                <w:bCs/>
                <w:sz w:val="25"/>
                <w:szCs w:val="25"/>
              </w:rPr>
              <w:t xml:space="preserve"> 000,0</w:t>
            </w:r>
          </w:p>
        </w:tc>
      </w:tr>
      <w:tr w:rsidR="002E5777" w:rsidTr="00BF2604">
        <w:trPr>
          <w:trHeight w:hRule="exact" w:val="433"/>
          <w:jc w:val="center"/>
        </w:trPr>
        <w:tc>
          <w:tcPr>
            <w:tcW w:w="2065" w:type="dxa"/>
            <w:tcBorders>
              <w:top w:val="single" w:sz="4" w:space="0" w:color="auto"/>
              <w:left w:val="single" w:sz="4" w:space="0" w:color="auto"/>
              <w:bottom w:val="single" w:sz="4" w:space="0" w:color="auto"/>
            </w:tcBorders>
          </w:tcPr>
          <w:p w:rsidR="002E5777" w:rsidRPr="0017073B" w:rsidRDefault="002E5777" w:rsidP="00AD7F5A">
            <w:pPr>
              <w:pStyle w:val="af"/>
              <w:spacing w:before="120" w:line="240" w:lineRule="auto"/>
              <w:rPr>
                <w:rStyle w:val="ae"/>
                <w:b/>
                <w:bCs/>
                <w:color w:val="000000"/>
                <w:sz w:val="25"/>
                <w:szCs w:val="25"/>
              </w:rPr>
            </w:pPr>
            <w:r w:rsidRPr="0017073B">
              <w:rPr>
                <w:noProof/>
                <w:color w:val="000000"/>
                <w:sz w:val="25"/>
                <w:szCs w:val="25"/>
                <w:lang w:val="en-AU"/>
              </w:rPr>
              <w:t>Соціальна сфера</w:t>
            </w:r>
          </w:p>
        </w:tc>
        <w:tc>
          <w:tcPr>
            <w:tcW w:w="1800"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sidRPr="00BF2604">
              <w:rPr>
                <w:rStyle w:val="ae"/>
                <w:b/>
                <w:bCs/>
                <w:sz w:val="25"/>
                <w:szCs w:val="25"/>
              </w:rPr>
              <w:t>1 000,0</w:t>
            </w:r>
          </w:p>
        </w:tc>
        <w:tc>
          <w:tcPr>
            <w:tcW w:w="1757"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sidRPr="00BF2604">
              <w:rPr>
                <w:rStyle w:val="ae"/>
                <w:b/>
                <w:bCs/>
                <w:sz w:val="25"/>
                <w:szCs w:val="25"/>
              </w:rPr>
              <w:t>800,0</w:t>
            </w:r>
          </w:p>
        </w:tc>
        <w:tc>
          <w:tcPr>
            <w:tcW w:w="1766"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sidRPr="00BF2604">
              <w:rPr>
                <w:rStyle w:val="ae"/>
                <w:b/>
                <w:bCs/>
                <w:sz w:val="25"/>
                <w:szCs w:val="25"/>
              </w:rPr>
              <w:t>800,0</w:t>
            </w:r>
          </w:p>
        </w:tc>
        <w:tc>
          <w:tcPr>
            <w:tcW w:w="2664" w:type="dxa"/>
            <w:tcBorders>
              <w:top w:val="single" w:sz="4" w:space="0" w:color="auto"/>
              <w:left w:val="single" w:sz="4" w:space="0" w:color="auto"/>
              <w:bottom w:val="single" w:sz="4" w:space="0" w:color="auto"/>
              <w:right w:val="single" w:sz="4" w:space="0" w:color="auto"/>
            </w:tcBorders>
            <w:vAlign w:val="center"/>
          </w:tcPr>
          <w:p w:rsidR="002E5777" w:rsidRPr="00BF2604" w:rsidRDefault="002E5777" w:rsidP="0066683D">
            <w:pPr>
              <w:pStyle w:val="af"/>
              <w:spacing w:line="240" w:lineRule="auto"/>
              <w:jc w:val="center"/>
              <w:rPr>
                <w:rStyle w:val="ae"/>
                <w:b/>
                <w:bCs/>
                <w:sz w:val="25"/>
                <w:szCs w:val="25"/>
              </w:rPr>
            </w:pPr>
            <w:r w:rsidRPr="00BF2604">
              <w:rPr>
                <w:rStyle w:val="ae"/>
                <w:b/>
                <w:bCs/>
                <w:sz w:val="25"/>
                <w:szCs w:val="25"/>
              </w:rPr>
              <w:t>2 600,0</w:t>
            </w:r>
          </w:p>
        </w:tc>
      </w:tr>
      <w:tr w:rsidR="002E5777" w:rsidTr="00BF2604">
        <w:trPr>
          <w:trHeight w:hRule="exact" w:val="433"/>
          <w:jc w:val="center"/>
        </w:trPr>
        <w:tc>
          <w:tcPr>
            <w:tcW w:w="2065" w:type="dxa"/>
            <w:tcBorders>
              <w:top w:val="single" w:sz="4" w:space="0" w:color="auto"/>
              <w:left w:val="single" w:sz="4" w:space="0" w:color="auto"/>
              <w:bottom w:val="single" w:sz="4" w:space="0" w:color="auto"/>
            </w:tcBorders>
          </w:tcPr>
          <w:p w:rsidR="002E5777" w:rsidRPr="0017073B" w:rsidRDefault="002E5777" w:rsidP="00AD7F5A">
            <w:pPr>
              <w:pStyle w:val="af"/>
              <w:spacing w:before="120" w:line="240" w:lineRule="auto"/>
              <w:rPr>
                <w:noProof/>
                <w:color w:val="000000"/>
                <w:sz w:val="25"/>
                <w:szCs w:val="25"/>
                <w:lang w:val="en-AU"/>
              </w:rPr>
            </w:pPr>
            <w:r w:rsidRPr="00771092">
              <w:rPr>
                <w:noProof/>
                <w:color w:val="000000"/>
                <w:sz w:val="26"/>
                <w:szCs w:val="26"/>
                <w:lang w:val="en-AU"/>
              </w:rPr>
              <w:t>Охорона здоров’я</w:t>
            </w:r>
          </w:p>
        </w:tc>
        <w:tc>
          <w:tcPr>
            <w:tcW w:w="1800"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Pr>
                <w:rStyle w:val="ae"/>
                <w:b/>
                <w:bCs/>
                <w:sz w:val="25"/>
                <w:szCs w:val="25"/>
              </w:rPr>
              <w:t>-</w:t>
            </w:r>
          </w:p>
        </w:tc>
        <w:tc>
          <w:tcPr>
            <w:tcW w:w="1757"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Pr>
                <w:rStyle w:val="ae"/>
                <w:b/>
                <w:bCs/>
                <w:sz w:val="25"/>
                <w:szCs w:val="25"/>
              </w:rPr>
              <w:t>2 000,0</w:t>
            </w:r>
          </w:p>
        </w:tc>
        <w:tc>
          <w:tcPr>
            <w:tcW w:w="1766" w:type="dxa"/>
            <w:tcBorders>
              <w:top w:val="single" w:sz="4" w:space="0" w:color="auto"/>
              <w:left w:val="single" w:sz="4" w:space="0" w:color="auto"/>
              <w:bottom w:val="single" w:sz="4" w:space="0" w:color="auto"/>
            </w:tcBorders>
          </w:tcPr>
          <w:p w:rsidR="002E5777" w:rsidRPr="00BF2604" w:rsidRDefault="002E5777" w:rsidP="0066683D">
            <w:pPr>
              <w:pStyle w:val="af"/>
              <w:spacing w:before="120" w:line="240" w:lineRule="auto"/>
              <w:jc w:val="center"/>
              <w:rPr>
                <w:rStyle w:val="ae"/>
                <w:b/>
                <w:bCs/>
                <w:sz w:val="25"/>
                <w:szCs w:val="25"/>
              </w:rPr>
            </w:pPr>
            <w:r>
              <w:rPr>
                <w:rStyle w:val="ae"/>
                <w:b/>
                <w:bCs/>
                <w:sz w:val="25"/>
                <w:szCs w:val="25"/>
              </w:rPr>
              <w:t>2 000,0</w:t>
            </w:r>
          </w:p>
        </w:tc>
        <w:tc>
          <w:tcPr>
            <w:tcW w:w="2664" w:type="dxa"/>
            <w:tcBorders>
              <w:top w:val="single" w:sz="4" w:space="0" w:color="auto"/>
              <w:left w:val="single" w:sz="4" w:space="0" w:color="auto"/>
              <w:bottom w:val="single" w:sz="4" w:space="0" w:color="auto"/>
              <w:right w:val="single" w:sz="4" w:space="0" w:color="auto"/>
            </w:tcBorders>
            <w:vAlign w:val="center"/>
          </w:tcPr>
          <w:p w:rsidR="002E5777" w:rsidRPr="00BF2604" w:rsidRDefault="002E5777" w:rsidP="0066683D">
            <w:pPr>
              <w:pStyle w:val="af"/>
              <w:spacing w:line="240" w:lineRule="auto"/>
              <w:jc w:val="center"/>
              <w:rPr>
                <w:rStyle w:val="ae"/>
                <w:b/>
                <w:bCs/>
                <w:sz w:val="25"/>
                <w:szCs w:val="25"/>
              </w:rPr>
            </w:pPr>
            <w:r>
              <w:rPr>
                <w:rStyle w:val="ae"/>
                <w:b/>
                <w:bCs/>
                <w:sz w:val="25"/>
                <w:szCs w:val="25"/>
              </w:rPr>
              <w:t>4 000,0</w:t>
            </w:r>
          </w:p>
        </w:tc>
      </w:tr>
    </w:tbl>
    <w:p w:rsidR="002E5777" w:rsidRDefault="002E5777" w:rsidP="00EE0089">
      <w:pPr>
        <w:jc w:val="center"/>
        <w:rPr>
          <w:sz w:val="28"/>
          <w:szCs w:val="28"/>
          <w:lang w:val="uk-UA" w:eastAsia="en-US"/>
        </w:rPr>
      </w:pPr>
    </w:p>
    <w:p w:rsidR="002E5777" w:rsidRDefault="002E5777" w:rsidP="00EE0089">
      <w:pPr>
        <w:jc w:val="center"/>
        <w:rPr>
          <w:sz w:val="28"/>
          <w:szCs w:val="28"/>
          <w:lang w:val="uk-UA" w:eastAsia="en-US"/>
        </w:rPr>
      </w:pPr>
      <w:r w:rsidRPr="00EE0089">
        <w:rPr>
          <w:sz w:val="28"/>
          <w:szCs w:val="28"/>
          <w:lang w:val="uk-UA" w:eastAsia="en-US"/>
        </w:rPr>
        <w:t>Підсумки та перспективи</w:t>
      </w:r>
    </w:p>
    <w:p w:rsidR="002E5777" w:rsidRPr="00BF2604" w:rsidRDefault="002E5777" w:rsidP="00EE0089">
      <w:pPr>
        <w:jc w:val="center"/>
        <w:rPr>
          <w:sz w:val="16"/>
          <w:szCs w:val="16"/>
          <w:lang w:val="uk-UA" w:eastAsia="en-US"/>
        </w:rPr>
      </w:pPr>
    </w:p>
    <w:p w:rsidR="002E5777" w:rsidRPr="00592FE4" w:rsidRDefault="002E5777" w:rsidP="00BB1F0F">
      <w:pPr>
        <w:jc w:val="both"/>
        <w:rPr>
          <w:sz w:val="28"/>
          <w:szCs w:val="28"/>
          <w:lang w:val="uk-UA" w:eastAsia="en-US"/>
        </w:rPr>
      </w:pPr>
      <w:r>
        <w:rPr>
          <w:sz w:val="28"/>
          <w:szCs w:val="28"/>
          <w:lang w:val="uk-UA" w:eastAsia="en-US"/>
        </w:rPr>
        <w:t xml:space="preserve">      </w:t>
      </w:r>
      <w:r w:rsidRPr="00592FE4">
        <w:rPr>
          <w:sz w:val="28"/>
          <w:szCs w:val="28"/>
          <w:lang w:val="uk-UA" w:eastAsia="en-US"/>
        </w:rPr>
        <w:t xml:space="preserve">Середньостроковий план є документом, що формує основу для якісно нового підходу до управління публічними інвестиціями. Визначення наскрізних стратегічних цілей, узгодження з наявними стратегічними документами, продовження та завершення розпочатих </w:t>
      </w:r>
      <w:proofErr w:type="spellStart"/>
      <w:r w:rsidRPr="00592FE4">
        <w:rPr>
          <w:sz w:val="28"/>
          <w:szCs w:val="28"/>
          <w:lang w:val="uk-UA" w:eastAsia="en-US"/>
        </w:rPr>
        <w:t>проєктів</w:t>
      </w:r>
      <w:proofErr w:type="spellEnd"/>
      <w:r w:rsidRPr="00592FE4">
        <w:rPr>
          <w:sz w:val="28"/>
          <w:szCs w:val="28"/>
          <w:lang w:val="uk-UA" w:eastAsia="en-US"/>
        </w:rPr>
        <w:t xml:space="preserve"> і програм, а також закріплення пріоритетних галузей (секторів) і основних напрямів публічного інвестування забезпечують спрямування ресурсів на реалізацію ключових пріоритетів розвитку громади. Це сприятиме ефективному використанню як попередньо вкладених, так і поточних публічних інвестицій, а також створить чітке розуміння пріоритетних сфер, що потребують державної підтримки у середньостроковому періоді. </w:t>
      </w:r>
    </w:p>
    <w:p w:rsidR="002E5777" w:rsidRPr="00592FE4" w:rsidRDefault="002E5777" w:rsidP="00BB1F0F">
      <w:pPr>
        <w:jc w:val="both"/>
        <w:rPr>
          <w:sz w:val="28"/>
          <w:szCs w:val="28"/>
          <w:lang w:val="uk-UA" w:eastAsia="en-US"/>
        </w:rPr>
      </w:pPr>
      <w:r>
        <w:rPr>
          <w:sz w:val="28"/>
          <w:szCs w:val="28"/>
          <w:lang w:val="uk-UA" w:eastAsia="en-US"/>
        </w:rPr>
        <w:t xml:space="preserve">       </w:t>
      </w:r>
      <w:r w:rsidRPr="00592FE4">
        <w:rPr>
          <w:sz w:val="28"/>
          <w:szCs w:val="28"/>
          <w:lang w:val="uk-UA" w:eastAsia="en-US"/>
        </w:rPr>
        <w:t>Визначення напрямів публічного інвестування відповідних галузей (секторів) для публічного інвестування має ключове значення для подальшої підготовки, оцінки проектів та програм, а також формування єдиного проектного портфеля публічних інвестицій громади і галузевих (секторальних) проектних портфелів громади. Підготовка проектів та програм передбачає обов’язкове визначення напряму публічного інвестування у відповідній галузі (секторі), з яким  пов’язаний проект чи програма, а також узгодження мети та цілей проекту з таким напрямом.</w:t>
      </w:r>
    </w:p>
    <w:p w:rsidR="002E5777" w:rsidRPr="00592FE4" w:rsidRDefault="002E5777" w:rsidP="00EE0089">
      <w:pPr>
        <w:jc w:val="both"/>
        <w:rPr>
          <w:sz w:val="28"/>
          <w:szCs w:val="28"/>
          <w:lang w:val="uk-UA" w:eastAsia="en-US"/>
        </w:rPr>
      </w:pPr>
      <w:r w:rsidRPr="00592FE4">
        <w:rPr>
          <w:sz w:val="28"/>
          <w:szCs w:val="28"/>
          <w:lang w:val="uk-UA" w:eastAsia="en-US"/>
        </w:rPr>
        <w:t xml:space="preserve"> </w:t>
      </w:r>
      <w:r>
        <w:rPr>
          <w:sz w:val="28"/>
          <w:szCs w:val="28"/>
          <w:lang w:val="uk-UA" w:eastAsia="en-US"/>
        </w:rPr>
        <w:t xml:space="preserve">     </w:t>
      </w:r>
      <w:r w:rsidRPr="00592FE4">
        <w:rPr>
          <w:sz w:val="28"/>
          <w:szCs w:val="28"/>
          <w:lang w:val="uk-UA" w:eastAsia="en-US"/>
        </w:rPr>
        <w:t xml:space="preserve">Оцінка проектів та програм включає оцінку відповідності (скринінг), галузеву (секторальну) експертну оцінку та експертну оцінку, що передбачає аналіз ряду показників, пов’язаних із напрямами публічного інвестування відповідних галузей (секторів). Без визначення напрямів для публічного інвестування неможлива </w:t>
      </w:r>
      <w:proofErr w:type="spellStart"/>
      <w:r w:rsidRPr="00592FE4">
        <w:rPr>
          <w:sz w:val="28"/>
          <w:szCs w:val="28"/>
          <w:lang w:val="uk-UA" w:eastAsia="en-US"/>
        </w:rPr>
        <w:t>пріоритезація</w:t>
      </w:r>
      <w:proofErr w:type="spellEnd"/>
      <w:r w:rsidRPr="00592FE4">
        <w:rPr>
          <w:sz w:val="28"/>
          <w:szCs w:val="28"/>
          <w:lang w:val="uk-UA" w:eastAsia="en-US"/>
        </w:rPr>
        <w:t xml:space="preserve"> проектів, які включені до галузевого (секторального) проектного портфеля. </w:t>
      </w:r>
      <w:proofErr w:type="spellStart"/>
      <w:r w:rsidRPr="00592FE4">
        <w:rPr>
          <w:sz w:val="28"/>
          <w:szCs w:val="28"/>
          <w:lang w:val="uk-UA" w:eastAsia="en-US"/>
        </w:rPr>
        <w:t>Пріоритезація</w:t>
      </w:r>
      <w:proofErr w:type="spellEnd"/>
      <w:r w:rsidRPr="00592FE4">
        <w:rPr>
          <w:sz w:val="28"/>
          <w:szCs w:val="28"/>
          <w:lang w:val="uk-UA" w:eastAsia="en-US"/>
        </w:rPr>
        <w:t xml:space="preserve"> проектів здійснюється в межах напряму відповідно до критеріїв </w:t>
      </w:r>
      <w:proofErr w:type="spellStart"/>
      <w:r w:rsidRPr="00592FE4">
        <w:rPr>
          <w:sz w:val="28"/>
          <w:szCs w:val="28"/>
          <w:lang w:val="uk-UA" w:eastAsia="en-US"/>
        </w:rPr>
        <w:t>пріоритезації</w:t>
      </w:r>
      <w:proofErr w:type="spellEnd"/>
      <w:r w:rsidRPr="00592FE4">
        <w:rPr>
          <w:sz w:val="28"/>
          <w:szCs w:val="28"/>
          <w:lang w:val="uk-UA" w:eastAsia="en-US"/>
        </w:rPr>
        <w:t>.</w:t>
      </w:r>
    </w:p>
    <w:p w:rsidR="002E5777" w:rsidRDefault="002E5777" w:rsidP="00EE0089">
      <w:pPr>
        <w:jc w:val="both"/>
        <w:rPr>
          <w:sz w:val="28"/>
          <w:szCs w:val="28"/>
          <w:lang w:val="uk-UA" w:eastAsia="en-US"/>
        </w:rPr>
      </w:pPr>
      <w:r w:rsidRPr="00592FE4">
        <w:rPr>
          <w:sz w:val="28"/>
          <w:szCs w:val="28"/>
          <w:lang w:val="uk-UA" w:eastAsia="en-US"/>
        </w:rPr>
        <w:t xml:space="preserve"> </w:t>
      </w:r>
      <w:r>
        <w:rPr>
          <w:sz w:val="28"/>
          <w:szCs w:val="28"/>
          <w:lang w:val="uk-UA" w:eastAsia="en-US"/>
        </w:rPr>
        <w:t xml:space="preserve">      </w:t>
      </w:r>
      <w:r w:rsidRPr="00592FE4">
        <w:rPr>
          <w:sz w:val="28"/>
          <w:szCs w:val="28"/>
          <w:lang w:val="uk-UA" w:eastAsia="en-US"/>
        </w:rPr>
        <w:t>В подальшому лише ті проекти та програми, що включені до галузевого (секторального) проектного портфеля та відповідають основним напрямам публічного інвестування, визначеним в Додатку 1 до середньострокового плану, можуть бути включені в Єдиний проектний портфель публічних інвестицій громади та, відповідно, зможуть отримати</w:t>
      </w:r>
      <w:r>
        <w:rPr>
          <w:sz w:val="28"/>
          <w:szCs w:val="28"/>
          <w:lang w:val="uk-UA" w:eastAsia="en-US"/>
        </w:rPr>
        <w:t xml:space="preserve"> відповідне</w:t>
      </w:r>
      <w:r w:rsidRPr="00592FE4">
        <w:rPr>
          <w:sz w:val="28"/>
          <w:szCs w:val="28"/>
          <w:lang w:val="uk-UA" w:eastAsia="en-US"/>
        </w:rPr>
        <w:t xml:space="preserve"> фінансування</w:t>
      </w:r>
      <w:r>
        <w:rPr>
          <w:sz w:val="28"/>
          <w:szCs w:val="28"/>
          <w:lang w:val="uk-UA" w:eastAsia="en-US"/>
        </w:rPr>
        <w:t>.</w:t>
      </w:r>
    </w:p>
    <w:p w:rsidR="002E5777" w:rsidRDefault="002E5777" w:rsidP="007070F4">
      <w:pPr>
        <w:pStyle w:val="a6"/>
        <w:spacing w:before="240"/>
        <w:ind w:firstLine="0"/>
        <w:jc w:val="both"/>
        <w:rPr>
          <w:noProof/>
          <w:sz w:val="26"/>
          <w:szCs w:val="26"/>
        </w:rPr>
        <w:sectPr w:rsidR="002E5777" w:rsidSect="00591BF8">
          <w:pgSz w:w="11906" w:h="16838" w:code="9"/>
          <w:pgMar w:top="1134" w:right="567" w:bottom="567" w:left="1701" w:header="708" w:footer="708" w:gutter="0"/>
          <w:cols w:space="708"/>
          <w:docGrid w:linePitch="272"/>
        </w:sectPr>
      </w:pPr>
    </w:p>
    <w:p w:rsidR="002E5777" w:rsidRPr="007070F4" w:rsidRDefault="002E5777" w:rsidP="007070F4">
      <w:pPr>
        <w:tabs>
          <w:tab w:val="left" w:pos="1020"/>
        </w:tabs>
        <w:rPr>
          <w:lang w:val="uk-UA" w:eastAsia="en-US"/>
        </w:rPr>
      </w:pPr>
      <w:r>
        <w:rPr>
          <w:b/>
          <w:lang w:val="uk-UA" w:eastAsia="en-US"/>
        </w:rPr>
        <w:lastRenderedPageBreak/>
        <w:t xml:space="preserve">                                                                                                                                                                     </w:t>
      </w:r>
      <w:r w:rsidRPr="007070F4">
        <w:rPr>
          <w:lang w:val="uk-UA" w:eastAsia="en-US"/>
        </w:rPr>
        <w:t xml:space="preserve">Додаток  1 </w:t>
      </w:r>
    </w:p>
    <w:p w:rsidR="002E5777" w:rsidRPr="007070F4" w:rsidRDefault="002E5777" w:rsidP="007070F4">
      <w:pPr>
        <w:tabs>
          <w:tab w:val="left" w:pos="1020"/>
        </w:tabs>
        <w:rPr>
          <w:lang w:val="uk-UA" w:eastAsia="en-US"/>
        </w:rPr>
      </w:pPr>
      <w:r w:rsidRPr="007070F4">
        <w:rPr>
          <w:lang w:val="uk-UA" w:eastAsia="en-US"/>
        </w:rPr>
        <w:t xml:space="preserve">                                                                                                                                                                     до Середньострокового плану  </w:t>
      </w:r>
    </w:p>
    <w:p w:rsidR="002E5777" w:rsidRPr="007070F4" w:rsidRDefault="002E5777" w:rsidP="007070F4">
      <w:pPr>
        <w:tabs>
          <w:tab w:val="left" w:pos="1020"/>
        </w:tabs>
        <w:rPr>
          <w:lang w:val="uk-UA" w:eastAsia="en-US"/>
        </w:rPr>
      </w:pPr>
      <w:r w:rsidRPr="007070F4">
        <w:rPr>
          <w:lang w:val="uk-UA" w:eastAsia="en-US"/>
        </w:rPr>
        <w:t xml:space="preserve">                                                                                                                                                                     пріоритетних публічних інвестицій</w:t>
      </w:r>
    </w:p>
    <w:p w:rsidR="002E5777" w:rsidRPr="007070F4" w:rsidRDefault="002E5777" w:rsidP="007070F4">
      <w:pPr>
        <w:tabs>
          <w:tab w:val="left" w:pos="1020"/>
        </w:tabs>
        <w:rPr>
          <w:lang w:val="uk-UA" w:eastAsia="en-US"/>
        </w:rPr>
      </w:pPr>
      <w:r w:rsidRPr="007070F4">
        <w:rPr>
          <w:lang w:val="uk-UA" w:eastAsia="en-US"/>
        </w:rPr>
        <w:t xml:space="preserve">                                                                                                                                                                     Малинської міської територіальної </w:t>
      </w:r>
    </w:p>
    <w:p w:rsidR="002E5777" w:rsidRPr="007070F4" w:rsidRDefault="002E5777" w:rsidP="007070F4">
      <w:pPr>
        <w:tabs>
          <w:tab w:val="left" w:pos="1020"/>
        </w:tabs>
        <w:rPr>
          <w:lang w:val="uk-UA" w:eastAsia="en-US"/>
        </w:rPr>
      </w:pPr>
      <w:r w:rsidRPr="007070F4">
        <w:rPr>
          <w:lang w:val="uk-UA" w:eastAsia="en-US"/>
        </w:rPr>
        <w:t xml:space="preserve">                                                                                                                                                                     громади на 2026–2028 роки</w:t>
      </w:r>
    </w:p>
    <w:p w:rsidR="002E5777" w:rsidRPr="00592FE4" w:rsidRDefault="002E5777" w:rsidP="007070F4">
      <w:pPr>
        <w:tabs>
          <w:tab w:val="left" w:pos="1020"/>
        </w:tabs>
        <w:spacing w:after="160" w:line="259" w:lineRule="auto"/>
        <w:jc w:val="right"/>
        <w:rPr>
          <w:b/>
          <w:sz w:val="22"/>
          <w:szCs w:val="22"/>
          <w:lang w:val="uk-UA" w:eastAsia="en-US"/>
        </w:rPr>
      </w:pPr>
    </w:p>
    <w:p w:rsidR="002E5777" w:rsidRPr="007070F4" w:rsidRDefault="002E5777" w:rsidP="007070F4">
      <w:pPr>
        <w:pStyle w:val="a6"/>
        <w:spacing w:before="240"/>
        <w:ind w:firstLine="0"/>
        <w:jc w:val="center"/>
        <w:rPr>
          <w:noProof/>
          <w:sz w:val="26"/>
          <w:szCs w:val="26"/>
        </w:rPr>
      </w:pPr>
      <w:r w:rsidRPr="007070F4">
        <w:rPr>
          <w:szCs w:val="28"/>
          <w:lang w:eastAsia="en-US"/>
        </w:rPr>
        <w:t>Основні напрями публічного інвестування</w:t>
      </w:r>
    </w:p>
    <w:p w:rsidR="002E5777" w:rsidRDefault="002E5777" w:rsidP="007070F4">
      <w:pPr>
        <w:pStyle w:val="a6"/>
        <w:spacing w:before="240"/>
        <w:ind w:firstLine="0"/>
        <w:jc w:val="both"/>
        <w:rPr>
          <w:noProof/>
          <w:color w:val="FF0000"/>
          <w:sz w:val="26"/>
          <w:szCs w:val="26"/>
        </w:rPr>
      </w:pPr>
    </w:p>
    <w:p w:rsidR="002E5777" w:rsidRPr="00771092" w:rsidRDefault="002E5777" w:rsidP="005B70B1">
      <w:pPr>
        <w:pStyle w:val="a6"/>
        <w:spacing w:before="240"/>
        <w:ind w:firstLine="0"/>
        <w:jc w:val="both"/>
        <w:rPr>
          <w:noProof/>
          <w:color w:val="000000"/>
          <w:sz w:val="26"/>
          <w:szCs w:val="26"/>
        </w:rPr>
      </w:pPr>
      <w:r w:rsidRPr="0017073B">
        <w:rPr>
          <w:noProof/>
          <w:color w:val="000000"/>
          <w:sz w:val="26"/>
          <w:szCs w:val="26"/>
        </w:rPr>
        <w:t xml:space="preserve">Галузь (сектор) для публічного інвестування: </w:t>
      </w:r>
      <w:r w:rsidRPr="00771092">
        <w:rPr>
          <w:rStyle w:val="ab"/>
          <w:b/>
          <w:bCs/>
          <w:color w:val="000000"/>
          <w:sz w:val="26"/>
          <w:szCs w:val="26"/>
        </w:rPr>
        <w:t>Освіта</w:t>
      </w:r>
    </w:p>
    <w:p w:rsidR="002E5777" w:rsidRPr="00771092" w:rsidRDefault="002E5777" w:rsidP="005B70B1">
      <w:pPr>
        <w:pStyle w:val="a6"/>
        <w:spacing w:before="240"/>
        <w:ind w:firstLine="0"/>
        <w:rPr>
          <w:b/>
          <w:noProof/>
          <w:color w:val="000000"/>
          <w:sz w:val="26"/>
          <w:szCs w:val="26"/>
        </w:rPr>
      </w:pPr>
      <w:r w:rsidRPr="00771092">
        <w:rPr>
          <w:noProof/>
          <w:color w:val="000000"/>
          <w:sz w:val="26"/>
          <w:szCs w:val="26"/>
        </w:rPr>
        <w:t xml:space="preserve">Головний розпорядник коштів місцевого бюджету, відповідальний за галузь (сектор) для публічного інвестування: </w:t>
      </w:r>
      <w:r w:rsidRPr="00771092">
        <w:rPr>
          <w:b/>
          <w:color w:val="000000"/>
          <w:sz w:val="26"/>
          <w:szCs w:val="26"/>
        </w:rPr>
        <w:t xml:space="preserve">Управління  </w:t>
      </w:r>
      <w:r w:rsidRPr="00771092">
        <w:rPr>
          <w:color w:val="000000"/>
          <w:sz w:val="26"/>
          <w:szCs w:val="26"/>
          <w:shd w:val="clear" w:color="auto" w:fill="FFFFFF"/>
        </w:rPr>
        <w:t xml:space="preserve">  </w:t>
      </w:r>
      <w:r w:rsidRPr="00771092">
        <w:rPr>
          <w:b/>
          <w:color w:val="000000"/>
          <w:sz w:val="26"/>
          <w:szCs w:val="26"/>
          <w:shd w:val="clear" w:color="auto" w:fill="FFFFFF"/>
        </w:rPr>
        <w:t>освіти, молоді, спорту  та національно-патріотичного виховання</w:t>
      </w:r>
      <w:r w:rsidRPr="00771092">
        <w:rPr>
          <w:b/>
          <w:color w:val="000000"/>
          <w:sz w:val="26"/>
          <w:szCs w:val="26"/>
        </w:rPr>
        <w:t xml:space="preserve"> </w:t>
      </w:r>
    </w:p>
    <w:p w:rsidR="002E5777" w:rsidRPr="0017073B" w:rsidRDefault="002E5777" w:rsidP="005B70B1">
      <w:pPr>
        <w:pStyle w:val="a6"/>
        <w:spacing w:after="360"/>
        <w:ind w:firstLine="0"/>
        <w:jc w:val="both"/>
        <w:rPr>
          <w:noProof/>
          <w:color w:val="000000"/>
          <w:sz w:val="26"/>
          <w:szCs w:val="26"/>
        </w:rPr>
      </w:pPr>
      <w:r w:rsidRPr="0017073B">
        <w:rPr>
          <w:noProof/>
          <w:color w:val="000000"/>
          <w:sz w:val="26"/>
          <w:szCs w:val="26"/>
        </w:rPr>
        <w:t>Граничний сукупний обсяг публічних інвестицій на середньостроковий період по галузі (сектору): ______</w:t>
      </w:r>
      <w:r>
        <w:rPr>
          <w:noProof/>
          <w:color w:val="000000"/>
          <w:sz w:val="26"/>
          <w:szCs w:val="26"/>
          <w:u w:val="single"/>
        </w:rPr>
        <w:t>19</w:t>
      </w:r>
      <w:r w:rsidRPr="0017073B">
        <w:rPr>
          <w:noProof/>
          <w:color w:val="000000"/>
          <w:sz w:val="26"/>
          <w:szCs w:val="26"/>
          <w:u w:val="single"/>
        </w:rPr>
        <w:t>000,0 тис.грн.</w:t>
      </w:r>
      <w:r w:rsidRPr="0017073B">
        <w:rPr>
          <w:noProof/>
          <w:color w:val="000000"/>
          <w:sz w:val="26"/>
          <w:szCs w:val="26"/>
        </w:rPr>
        <w:t>__</w:t>
      </w:r>
    </w:p>
    <w:tbl>
      <w:tblPr>
        <w:tblW w:w="0" w:type="auto"/>
        <w:tblInd w:w="-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24"/>
        <w:gridCol w:w="1200"/>
        <w:gridCol w:w="1416"/>
        <w:gridCol w:w="3398"/>
        <w:gridCol w:w="1000"/>
        <w:gridCol w:w="900"/>
        <w:gridCol w:w="2938"/>
      </w:tblGrid>
      <w:tr w:rsidR="002E5777" w:rsidRPr="0017073B" w:rsidTr="002E073A">
        <w:trPr>
          <w:trHeight w:hRule="exact" w:val="1539"/>
        </w:trPr>
        <w:tc>
          <w:tcPr>
            <w:tcW w:w="4424"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Напрям</w:t>
            </w:r>
          </w:p>
        </w:tc>
        <w:tc>
          <w:tcPr>
            <w:tcW w:w="1200"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1416" w:type="dxa"/>
          </w:tcPr>
          <w:p w:rsidR="002E5777" w:rsidRPr="0017073B" w:rsidRDefault="002E5777" w:rsidP="00681BCF">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3398"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000" w:type="dxa"/>
          </w:tcPr>
          <w:p w:rsidR="002E5777" w:rsidRPr="0017073B" w:rsidRDefault="002E5777" w:rsidP="00681BCF">
            <w:pPr>
              <w:pStyle w:val="af"/>
              <w:spacing w:line="257" w:lineRule="auto"/>
              <w:jc w:val="center"/>
              <w:rPr>
                <w:b/>
                <w:color w:val="000000"/>
                <w:sz w:val="24"/>
                <w:szCs w:val="24"/>
              </w:rPr>
            </w:pPr>
            <w:r w:rsidRPr="0017073B">
              <w:rPr>
                <w:rStyle w:val="ae"/>
                <w:b/>
                <w:bCs/>
                <w:color w:val="000000"/>
                <w:sz w:val="24"/>
                <w:szCs w:val="24"/>
              </w:rPr>
              <w:t>Базове значення</w:t>
            </w:r>
          </w:p>
        </w:tc>
        <w:tc>
          <w:tcPr>
            <w:tcW w:w="900" w:type="dxa"/>
          </w:tcPr>
          <w:p w:rsidR="002E5777" w:rsidRPr="0017073B" w:rsidRDefault="002E5777" w:rsidP="00681BCF">
            <w:pPr>
              <w:pStyle w:val="af"/>
              <w:spacing w:line="257" w:lineRule="auto"/>
              <w:jc w:val="center"/>
              <w:rPr>
                <w:b/>
                <w:color w:val="000000"/>
                <w:sz w:val="24"/>
                <w:szCs w:val="24"/>
              </w:rPr>
            </w:pPr>
            <w:r w:rsidRPr="0017073B">
              <w:rPr>
                <w:rStyle w:val="ae"/>
                <w:b/>
                <w:bCs/>
                <w:color w:val="000000"/>
                <w:sz w:val="24"/>
                <w:szCs w:val="24"/>
              </w:rPr>
              <w:t>Ціль 2028</w:t>
            </w:r>
          </w:p>
        </w:tc>
        <w:tc>
          <w:tcPr>
            <w:tcW w:w="2938" w:type="dxa"/>
          </w:tcPr>
          <w:p w:rsidR="002E5777" w:rsidRPr="0017073B" w:rsidRDefault="002E5777" w:rsidP="00681BCF">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0F2D98" w:rsidTr="002E073A">
        <w:tblPrEx>
          <w:tblLook w:val="0000" w:firstRow="0" w:lastRow="0" w:firstColumn="0" w:lastColumn="0" w:noHBand="0" w:noVBand="0"/>
        </w:tblPrEx>
        <w:tc>
          <w:tcPr>
            <w:tcW w:w="4424" w:type="dxa"/>
            <w:vMerge w:val="restart"/>
          </w:tcPr>
          <w:p w:rsidR="002E5777" w:rsidRDefault="002E5777" w:rsidP="002D17F8">
            <w:pPr>
              <w:pStyle w:val="a6"/>
              <w:ind w:firstLine="0"/>
              <w:rPr>
                <w:sz w:val="24"/>
                <w:szCs w:val="24"/>
                <w:lang w:eastAsia="ru-RU"/>
              </w:rPr>
            </w:pPr>
            <w:r w:rsidRPr="00AF7893">
              <w:rPr>
                <w:sz w:val="24"/>
                <w:szCs w:val="24"/>
                <w:lang w:eastAsia="ru-RU"/>
              </w:rPr>
              <w:t>Облаштування захисних споруд цивільного захисту (</w:t>
            </w:r>
            <w:proofErr w:type="spellStart"/>
            <w:r w:rsidRPr="00AF7893">
              <w:rPr>
                <w:sz w:val="24"/>
                <w:szCs w:val="24"/>
                <w:lang w:eastAsia="ru-RU"/>
              </w:rPr>
              <w:t>укриттів</w:t>
            </w:r>
            <w:proofErr w:type="spellEnd"/>
            <w:r w:rsidRPr="00AF7893">
              <w:rPr>
                <w:sz w:val="24"/>
                <w:szCs w:val="24"/>
                <w:lang w:eastAsia="ru-RU"/>
              </w:rPr>
              <w:t>) у закладах загальної середньої освіти</w:t>
            </w:r>
          </w:p>
          <w:p w:rsidR="002E5777" w:rsidRPr="002E073A" w:rsidRDefault="002E5777" w:rsidP="002E073A">
            <w:pPr>
              <w:spacing w:before="120"/>
              <w:jc w:val="both"/>
              <w:rPr>
                <w:b/>
                <w:sz w:val="20"/>
                <w:szCs w:val="20"/>
                <w:lang w:val="uk-UA"/>
              </w:rPr>
            </w:pPr>
            <w:proofErr w:type="spellStart"/>
            <w:r w:rsidRPr="002E073A">
              <w:rPr>
                <w:b/>
                <w:sz w:val="20"/>
                <w:szCs w:val="20"/>
              </w:rPr>
              <w:t>Капітальний</w:t>
            </w:r>
            <w:proofErr w:type="spellEnd"/>
            <w:r w:rsidRPr="002E073A">
              <w:rPr>
                <w:b/>
                <w:sz w:val="20"/>
                <w:szCs w:val="20"/>
              </w:rPr>
              <w:t xml:space="preserve"> ремонт </w:t>
            </w:r>
            <w:proofErr w:type="spellStart"/>
            <w:r w:rsidRPr="002E073A">
              <w:rPr>
                <w:b/>
                <w:sz w:val="20"/>
                <w:szCs w:val="20"/>
              </w:rPr>
              <w:t>частини</w:t>
            </w:r>
            <w:proofErr w:type="spellEnd"/>
            <w:r w:rsidRPr="002E073A">
              <w:rPr>
                <w:b/>
                <w:sz w:val="20"/>
                <w:szCs w:val="20"/>
              </w:rPr>
              <w:t xml:space="preserve"> </w:t>
            </w:r>
            <w:proofErr w:type="spellStart"/>
            <w:r w:rsidRPr="002E073A">
              <w:rPr>
                <w:b/>
                <w:sz w:val="20"/>
                <w:szCs w:val="20"/>
              </w:rPr>
              <w:t>підвальних</w:t>
            </w:r>
            <w:proofErr w:type="spellEnd"/>
            <w:r w:rsidRPr="002E073A">
              <w:rPr>
                <w:b/>
                <w:sz w:val="20"/>
                <w:szCs w:val="20"/>
              </w:rPr>
              <w:t xml:space="preserve"> </w:t>
            </w:r>
            <w:proofErr w:type="spellStart"/>
            <w:r w:rsidRPr="002E073A">
              <w:rPr>
                <w:b/>
                <w:sz w:val="20"/>
                <w:szCs w:val="20"/>
              </w:rPr>
              <w:t>приміщень</w:t>
            </w:r>
            <w:proofErr w:type="spellEnd"/>
            <w:r w:rsidRPr="002E073A">
              <w:rPr>
                <w:b/>
                <w:sz w:val="20"/>
                <w:szCs w:val="20"/>
              </w:rPr>
              <w:t xml:space="preserve"> </w:t>
            </w:r>
            <w:proofErr w:type="spellStart"/>
            <w:r w:rsidRPr="002E073A">
              <w:rPr>
                <w:b/>
                <w:sz w:val="20"/>
                <w:szCs w:val="20"/>
              </w:rPr>
              <w:t>Луківський</w:t>
            </w:r>
            <w:proofErr w:type="spellEnd"/>
            <w:r w:rsidRPr="002E073A">
              <w:rPr>
                <w:b/>
                <w:sz w:val="20"/>
                <w:szCs w:val="20"/>
              </w:rPr>
              <w:t xml:space="preserve"> </w:t>
            </w:r>
            <w:proofErr w:type="spellStart"/>
            <w:r w:rsidRPr="002E073A">
              <w:rPr>
                <w:b/>
                <w:sz w:val="20"/>
                <w:szCs w:val="20"/>
              </w:rPr>
              <w:t>ліцей</w:t>
            </w:r>
            <w:proofErr w:type="spellEnd"/>
            <w:r w:rsidRPr="002E073A">
              <w:rPr>
                <w:b/>
                <w:sz w:val="20"/>
                <w:szCs w:val="20"/>
              </w:rPr>
              <w:t xml:space="preserve"> </w:t>
            </w:r>
            <w:proofErr w:type="spellStart"/>
            <w:r w:rsidRPr="002E073A">
              <w:rPr>
                <w:b/>
                <w:sz w:val="20"/>
                <w:szCs w:val="20"/>
              </w:rPr>
              <w:t>Малинської</w:t>
            </w:r>
            <w:proofErr w:type="spellEnd"/>
            <w:r w:rsidRPr="002E073A">
              <w:rPr>
                <w:b/>
                <w:sz w:val="20"/>
                <w:szCs w:val="20"/>
              </w:rPr>
              <w:t xml:space="preserve"> </w:t>
            </w:r>
            <w:proofErr w:type="spellStart"/>
            <w:r w:rsidRPr="002E073A">
              <w:rPr>
                <w:b/>
                <w:sz w:val="20"/>
                <w:szCs w:val="20"/>
              </w:rPr>
              <w:t>міської</w:t>
            </w:r>
            <w:proofErr w:type="spellEnd"/>
            <w:r w:rsidRPr="002E073A">
              <w:rPr>
                <w:b/>
                <w:sz w:val="20"/>
                <w:szCs w:val="20"/>
              </w:rPr>
              <w:t xml:space="preserve"> ради за </w:t>
            </w:r>
            <w:proofErr w:type="spellStart"/>
            <w:r w:rsidRPr="002E073A">
              <w:rPr>
                <w:b/>
                <w:sz w:val="20"/>
                <w:szCs w:val="20"/>
              </w:rPr>
              <w:t>адресою</w:t>
            </w:r>
            <w:proofErr w:type="spellEnd"/>
            <w:r w:rsidRPr="002E073A">
              <w:rPr>
                <w:b/>
                <w:sz w:val="20"/>
                <w:szCs w:val="20"/>
              </w:rPr>
              <w:t>: с. Луки</w:t>
            </w:r>
            <w:r w:rsidRPr="002E073A">
              <w:rPr>
                <w:b/>
                <w:sz w:val="20"/>
                <w:szCs w:val="20"/>
                <w:lang w:val="uk-UA"/>
              </w:rPr>
              <w:t xml:space="preserve"> </w:t>
            </w:r>
            <w:r w:rsidRPr="002E073A">
              <w:rPr>
                <w:b/>
                <w:sz w:val="20"/>
                <w:szCs w:val="20"/>
              </w:rPr>
              <w:t>(</w:t>
            </w:r>
            <w:proofErr w:type="spellStart"/>
            <w:r w:rsidRPr="002E073A">
              <w:rPr>
                <w:b/>
                <w:sz w:val="20"/>
                <w:szCs w:val="20"/>
              </w:rPr>
              <w:t>споруд</w:t>
            </w:r>
            <w:proofErr w:type="spellEnd"/>
            <w:r w:rsidRPr="002E073A">
              <w:rPr>
                <w:b/>
                <w:sz w:val="20"/>
                <w:szCs w:val="20"/>
              </w:rPr>
              <w:t xml:space="preserve"> </w:t>
            </w:r>
            <w:proofErr w:type="spellStart"/>
            <w:r w:rsidRPr="002E073A">
              <w:rPr>
                <w:b/>
                <w:sz w:val="20"/>
                <w:szCs w:val="20"/>
              </w:rPr>
              <w:t>цивільного</w:t>
            </w:r>
            <w:proofErr w:type="spellEnd"/>
            <w:r w:rsidRPr="002E073A">
              <w:rPr>
                <w:b/>
                <w:sz w:val="20"/>
                <w:szCs w:val="20"/>
              </w:rPr>
              <w:t xml:space="preserve"> </w:t>
            </w:r>
            <w:proofErr w:type="spellStart"/>
            <w:r w:rsidRPr="002E073A">
              <w:rPr>
                <w:b/>
                <w:sz w:val="20"/>
                <w:szCs w:val="20"/>
              </w:rPr>
              <w:t>захисту</w:t>
            </w:r>
            <w:proofErr w:type="spellEnd"/>
            <w:r w:rsidRPr="002E073A">
              <w:rPr>
                <w:b/>
                <w:sz w:val="20"/>
                <w:szCs w:val="20"/>
              </w:rPr>
              <w:t xml:space="preserve"> - </w:t>
            </w:r>
            <w:proofErr w:type="spellStart"/>
            <w:r w:rsidRPr="002E073A">
              <w:rPr>
                <w:b/>
                <w:sz w:val="20"/>
                <w:szCs w:val="20"/>
              </w:rPr>
              <w:t>протирадіаційне</w:t>
            </w:r>
            <w:proofErr w:type="spellEnd"/>
            <w:r w:rsidRPr="002E073A">
              <w:rPr>
                <w:b/>
                <w:sz w:val="20"/>
                <w:szCs w:val="20"/>
              </w:rPr>
              <w:t xml:space="preserve"> </w:t>
            </w:r>
            <w:proofErr w:type="spellStart"/>
            <w:r w:rsidRPr="002E073A">
              <w:rPr>
                <w:b/>
                <w:sz w:val="20"/>
                <w:szCs w:val="20"/>
              </w:rPr>
              <w:t>укриття</w:t>
            </w:r>
            <w:proofErr w:type="spellEnd"/>
            <w:r w:rsidRPr="002E073A">
              <w:rPr>
                <w:b/>
                <w:sz w:val="20"/>
                <w:szCs w:val="20"/>
              </w:rPr>
              <w:t>)</w:t>
            </w:r>
          </w:p>
          <w:p w:rsidR="002E5777" w:rsidRPr="00260551" w:rsidRDefault="002E5777" w:rsidP="002E073A">
            <w:pPr>
              <w:pStyle w:val="a6"/>
              <w:ind w:firstLine="0"/>
              <w:rPr>
                <w:noProof/>
                <w:color w:val="FF0000"/>
                <w:sz w:val="24"/>
                <w:szCs w:val="24"/>
              </w:rPr>
            </w:pPr>
            <w:r w:rsidRPr="002E073A">
              <w:rPr>
                <w:b/>
                <w:sz w:val="20"/>
                <w:lang w:eastAsia="ru-RU"/>
              </w:rPr>
              <w:t xml:space="preserve">Нове будівництво споруди подвійного призначення (з захисними властивостями протирадіаційного укриття) на території </w:t>
            </w:r>
            <w:proofErr w:type="spellStart"/>
            <w:r w:rsidRPr="002E073A">
              <w:rPr>
                <w:b/>
                <w:sz w:val="20"/>
                <w:lang w:eastAsia="ru-RU"/>
              </w:rPr>
              <w:t>Малинського</w:t>
            </w:r>
            <w:proofErr w:type="spellEnd"/>
            <w:r w:rsidRPr="002E073A">
              <w:rPr>
                <w:b/>
                <w:sz w:val="20"/>
                <w:lang w:eastAsia="ru-RU"/>
              </w:rPr>
              <w:t xml:space="preserve"> ліцею № 4 Малинської міської ради у м. Малині</w:t>
            </w:r>
          </w:p>
        </w:tc>
        <w:tc>
          <w:tcPr>
            <w:tcW w:w="1200" w:type="dxa"/>
            <w:vMerge w:val="restart"/>
          </w:tcPr>
          <w:p w:rsidR="002E5777" w:rsidRPr="00260551" w:rsidRDefault="002E5777" w:rsidP="00276A22">
            <w:pPr>
              <w:pStyle w:val="a6"/>
              <w:ind w:firstLine="0"/>
              <w:jc w:val="center"/>
              <w:rPr>
                <w:noProof/>
                <w:color w:val="FF0000"/>
                <w:sz w:val="24"/>
                <w:szCs w:val="24"/>
              </w:rPr>
            </w:pPr>
            <w:r>
              <w:rPr>
                <w:noProof/>
                <w:color w:val="FF0000"/>
                <w:sz w:val="24"/>
                <w:szCs w:val="24"/>
              </w:rPr>
              <w:t>-</w:t>
            </w:r>
          </w:p>
        </w:tc>
        <w:tc>
          <w:tcPr>
            <w:tcW w:w="1416" w:type="dxa"/>
            <w:vMerge w:val="restart"/>
          </w:tcPr>
          <w:p w:rsidR="002E5777" w:rsidRPr="002F1BFA" w:rsidRDefault="002E5777" w:rsidP="00681BCF">
            <w:pPr>
              <w:pStyle w:val="a6"/>
              <w:ind w:firstLine="0"/>
              <w:jc w:val="center"/>
              <w:rPr>
                <w:noProof/>
                <w:color w:val="FF0000"/>
                <w:sz w:val="24"/>
                <w:szCs w:val="24"/>
              </w:rPr>
            </w:pPr>
            <w:r w:rsidRPr="002F1BFA">
              <w:rPr>
                <w:color w:val="000000"/>
                <w:sz w:val="24"/>
                <w:szCs w:val="24"/>
                <w:lang w:eastAsia="ru-RU"/>
              </w:rPr>
              <w:t>Шкільна освіта</w:t>
            </w:r>
          </w:p>
        </w:tc>
        <w:tc>
          <w:tcPr>
            <w:tcW w:w="3398" w:type="dxa"/>
          </w:tcPr>
          <w:p w:rsidR="002E5777" w:rsidRPr="00260551" w:rsidRDefault="002E5777" w:rsidP="002D17F8">
            <w:pPr>
              <w:pStyle w:val="a6"/>
              <w:ind w:firstLine="0"/>
              <w:rPr>
                <w:noProof/>
                <w:color w:val="FF0000"/>
                <w:sz w:val="24"/>
                <w:szCs w:val="24"/>
              </w:rPr>
            </w:pPr>
            <w:r w:rsidRPr="00957662">
              <w:rPr>
                <w:color w:val="000000"/>
                <w:sz w:val="24"/>
                <w:szCs w:val="24"/>
                <w:lang w:eastAsia="ru-RU"/>
              </w:rPr>
              <w:t>Частка здобувачів освіти, які мають можливість укриття в захисних спорудах цивільного захисту та об’єктах фонду захисних споруд цивільного захисту</w:t>
            </w:r>
          </w:p>
        </w:tc>
        <w:tc>
          <w:tcPr>
            <w:tcW w:w="1000" w:type="dxa"/>
          </w:tcPr>
          <w:p w:rsidR="002E5777" w:rsidRPr="001C1F3C" w:rsidRDefault="002E5777" w:rsidP="002E073A">
            <w:pPr>
              <w:pStyle w:val="a6"/>
              <w:ind w:right="-108" w:firstLine="0"/>
              <w:jc w:val="center"/>
              <w:rPr>
                <w:noProof/>
                <w:color w:val="000000"/>
                <w:sz w:val="24"/>
                <w:szCs w:val="24"/>
              </w:rPr>
            </w:pPr>
            <w:r w:rsidRPr="001C1F3C">
              <w:rPr>
                <w:noProof/>
                <w:color w:val="000000"/>
                <w:sz w:val="24"/>
                <w:szCs w:val="24"/>
              </w:rPr>
              <w:t>112</w:t>
            </w:r>
          </w:p>
        </w:tc>
        <w:tc>
          <w:tcPr>
            <w:tcW w:w="900" w:type="dxa"/>
          </w:tcPr>
          <w:p w:rsidR="002E5777" w:rsidRPr="001C1F3C" w:rsidRDefault="002E5777" w:rsidP="00681BCF">
            <w:pPr>
              <w:pStyle w:val="a6"/>
              <w:ind w:firstLine="0"/>
              <w:jc w:val="center"/>
              <w:rPr>
                <w:noProof/>
                <w:color w:val="000000"/>
                <w:sz w:val="24"/>
                <w:szCs w:val="24"/>
              </w:rPr>
            </w:pPr>
            <w:r w:rsidRPr="001C1F3C">
              <w:rPr>
                <w:noProof/>
                <w:color w:val="000000"/>
                <w:sz w:val="24"/>
                <w:szCs w:val="24"/>
              </w:rPr>
              <w:t>590</w:t>
            </w:r>
          </w:p>
        </w:tc>
        <w:tc>
          <w:tcPr>
            <w:tcW w:w="2938" w:type="dxa"/>
            <w:vMerge w:val="restart"/>
          </w:tcPr>
          <w:p w:rsidR="002E5777" w:rsidRDefault="002E5777" w:rsidP="00DE777B">
            <w:pPr>
              <w:spacing w:before="120"/>
              <w:rPr>
                <w:color w:val="000000"/>
                <w:lang w:val="uk-UA"/>
              </w:rPr>
            </w:pPr>
            <w:proofErr w:type="spellStart"/>
            <w:r w:rsidRPr="0017073B">
              <w:rPr>
                <w:color w:val="000000"/>
              </w:rPr>
              <w:t>Стратегія</w:t>
            </w:r>
            <w:proofErr w:type="spellEnd"/>
            <w:r w:rsidRPr="0017073B">
              <w:rPr>
                <w:color w:val="000000"/>
              </w:rPr>
              <w:t xml:space="preserve"> </w:t>
            </w:r>
            <w:proofErr w:type="spellStart"/>
            <w:r w:rsidRPr="0017073B">
              <w:rPr>
                <w:color w:val="000000"/>
              </w:rPr>
              <w:t>розвитку</w:t>
            </w:r>
            <w:proofErr w:type="spellEnd"/>
            <w:r w:rsidRPr="0017073B">
              <w:rPr>
                <w:color w:val="000000"/>
              </w:rPr>
              <w:t xml:space="preserve"> </w:t>
            </w:r>
            <w:proofErr w:type="spellStart"/>
            <w:r w:rsidRPr="0017073B">
              <w:rPr>
                <w:color w:val="000000"/>
              </w:rPr>
              <w:t>Малинської</w:t>
            </w:r>
            <w:proofErr w:type="spellEnd"/>
            <w:r w:rsidRPr="0017073B">
              <w:rPr>
                <w:color w:val="000000"/>
              </w:rPr>
              <w:t xml:space="preserve"> </w:t>
            </w:r>
            <w:proofErr w:type="spellStart"/>
            <w:r w:rsidRPr="0017073B">
              <w:rPr>
                <w:color w:val="000000"/>
              </w:rPr>
              <w:t>міської</w:t>
            </w:r>
            <w:proofErr w:type="spellEnd"/>
            <w:r w:rsidRPr="0017073B">
              <w:rPr>
                <w:color w:val="000000"/>
              </w:rPr>
              <w:t xml:space="preserve"> </w:t>
            </w:r>
            <w:proofErr w:type="spellStart"/>
            <w:r w:rsidRPr="0017073B">
              <w:rPr>
                <w:color w:val="000000"/>
              </w:rPr>
              <w:t>територіальної</w:t>
            </w:r>
            <w:proofErr w:type="spellEnd"/>
            <w:r w:rsidRPr="0017073B">
              <w:rPr>
                <w:color w:val="000000"/>
              </w:rPr>
              <w:t xml:space="preserve"> </w:t>
            </w:r>
            <w:proofErr w:type="spellStart"/>
            <w:r w:rsidRPr="0017073B">
              <w:rPr>
                <w:color w:val="000000"/>
              </w:rPr>
              <w:t>громади</w:t>
            </w:r>
            <w:proofErr w:type="spellEnd"/>
            <w:r w:rsidRPr="0017073B">
              <w:rPr>
                <w:color w:val="000000"/>
              </w:rPr>
              <w:t xml:space="preserve"> до 2027 року</w:t>
            </w:r>
          </w:p>
          <w:p w:rsidR="002E5777" w:rsidRPr="002F1BFA" w:rsidRDefault="002E5777" w:rsidP="00DE777B">
            <w:pPr>
              <w:spacing w:before="120"/>
              <w:rPr>
                <w:color w:val="000000"/>
                <w:lang w:val="uk-UA"/>
              </w:rPr>
            </w:pPr>
            <w:r w:rsidRPr="002F1BFA">
              <w:rPr>
                <w:color w:val="000000"/>
                <w:lang w:val="uk-UA"/>
              </w:rPr>
              <w:t>Цільова (комплексна)  Програма розвитку освіти Малинської  міської територіальної громади</w:t>
            </w:r>
          </w:p>
          <w:p w:rsidR="002E5777" w:rsidRPr="00260551" w:rsidRDefault="002E5777" w:rsidP="00DE777B">
            <w:pPr>
              <w:pStyle w:val="a6"/>
              <w:ind w:firstLine="0"/>
              <w:rPr>
                <w:i/>
                <w:noProof/>
                <w:color w:val="FF0000"/>
                <w:sz w:val="24"/>
                <w:szCs w:val="24"/>
              </w:rPr>
            </w:pPr>
            <w:r w:rsidRPr="002F1BFA">
              <w:rPr>
                <w:color w:val="000000"/>
                <w:sz w:val="24"/>
                <w:szCs w:val="24"/>
                <w:lang w:eastAsia="ru-RU"/>
              </w:rPr>
              <w:t xml:space="preserve"> на період 2025-2029 роки</w:t>
            </w:r>
          </w:p>
        </w:tc>
      </w:tr>
      <w:tr w:rsidR="002E5777" w:rsidRPr="005B70B1" w:rsidTr="002E073A">
        <w:tblPrEx>
          <w:tblLook w:val="0000" w:firstRow="0" w:lastRow="0" w:firstColumn="0" w:lastColumn="0" w:noHBand="0" w:noVBand="0"/>
        </w:tblPrEx>
        <w:tc>
          <w:tcPr>
            <w:tcW w:w="4424" w:type="dxa"/>
            <w:vMerge/>
          </w:tcPr>
          <w:p w:rsidR="002E5777" w:rsidRPr="00260551" w:rsidRDefault="002E5777" w:rsidP="00681BCF">
            <w:pPr>
              <w:pStyle w:val="af"/>
              <w:spacing w:line="240" w:lineRule="auto"/>
              <w:rPr>
                <w:color w:val="FF0000"/>
                <w:sz w:val="26"/>
                <w:szCs w:val="24"/>
              </w:rPr>
            </w:pPr>
          </w:p>
        </w:tc>
        <w:tc>
          <w:tcPr>
            <w:tcW w:w="1200" w:type="dxa"/>
            <w:vMerge/>
          </w:tcPr>
          <w:p w:rsidR="002E5777" w:rsidRPr="00260551" w:rsidRDefault="002E5777" w:rsidP="00681BCF">
            <w:pPr>
              <w:pStyle w:val="af"/>
              <w:spacing w:line="240" w:lineRule="auto"/>
              <w:jc w:val="center"/>
              <w:rPr>
                <w:color w:val="FF0000"/>
                <w:sz w:val="26"/>
                <w:szCs w:val="24"/>
              </w:rPr>
            </w:pPr>
          </w:p>
        </w:tc>
        <w:tc>
          <w:tcPr>
            <w:tcW w:w="1416" w:type="dxa"/>
            <w:vMerge/>
          </w:tcPr>
          <w:p w:rsidR="002E5777" w:rsidRPr="00260551" w:rsidRDefault="002E5777" w:rsidP="00681BCF">
            <w:pPr>
              <w:pStyle w:val="af"/>
              <w:spacing w:line="240" w:lineRule="auto"/>
              <w:rPr>
                <w:color w:val="FF0000"/>
                <w:sz w:val="26"/>
                <w:szCs w:val="24"/>
              </w:rPr>
            </w:pPr>
          </w:p>
        </w:tc>
        <w:tc>
          <w:tcPr>
            <w:tcW w:w="3398" w:type="dxa"/>
          </w:tcPr>
          <w:p w:rsidR="002E5777" w:rsidRDefault="002E5777" w:rsidP="002D17F8">
            <w:pPr>
              <w:pStyle w:val="af"/>
              <w:spacing w:line="240" w:lineRule="auto"/>
              <w:rPr>
                <w:sz w:val="24"/>
                <w:szCs w:val="24"/>
                <w:u w:val="single"/>
              </w:rPr>
            </w:pPr>
          </w:p>
          <w:p w:rsidR="002E5777" w:rsidRDefault="002E5777" w:rsidP="002D17F8">
            <w:pPr>
              <w:pStyle w:val="af"/>
              <w:spacing w:line="240" w:lineRule="auto"/>
              <w:rPr>
                <w:sz w:val="24"/>
                <w:szCs w:val="24"/>
                <w:u w:val="single"/>
              </w:rPr>
            </w:pPr>
            <w:r w:rsidRPr="002F1BFA">
              <w:rPr>
                <w:sz w:val="24"/>
                <w:szCs w:val="24"/>
                <w:u w:val="single"/>
              </w:rPr>
              <w:t xml:space="preserve">Кількість </w:t>
            </w:r>
            <w:proofErr w:type="spellStart"/>
            <w:r w:rsidRPr="002F1BFA">
              <w:rPr>
                <w:sz w:val="24"/>
                <w:szCs w:val="24"/>
                <w:u w:val="single"/>
              </w:rPr>
              <w:t>укриттів</w:t>
            </w:r>
            <w:proofErr w:type="spellEnd"/>
            <w:r w:rsidRPr="002F1BFA">
              <w:rPr>
                <w:sz w:val="24"/>
                <w:szCs w:val="24"/>
                <w:u w:val="single"/>
              </w:rPr>
              <w:t xml:space="preserve"> у закла</w:t>
            </w:r>
            <w:r>
              <w:rPr>
                <w:sz w:val="24"/>
                <w:szCs w:val="24"/>
                <w:u w:val="single"/>
              </w:rPr>
              <w:t>дах загальної середньої освіти</w:t>
            </w:r>
          </w:p>
          <w:p w:rsidR="002E5777" w:rsidRPr="002F1BFA" w:rsidRDefault="002E5777" w:rsidP="002D17F8">
            <w:pPr>
              <w:pStyle w:val="af"/>
              <w:spacing w:line="240" w:lineRule="auto"/>
              <w:rPr>
                <w:color w:val="FF0000"/>
                <w:sz w:val="24"/>
                <w:szCs w:val="24"/>
              </w:rPr>
            </w:pPr>
          </w:p>
        </w:tc>
        <w:tc>
          <w:tcPr>
            <w:tcW w:w="1000" w:type="dxa"/>
          </w:tcPr>
          <w:p w:rsidR="002E5777" w:rsidRPr="001C1F3C" w:rsidRDefault="002E5777" w:rsidP="002F1BFA">
            <w:pPr>
              <w:pStyle w:val="a6"/>
              <w:ind w:firstLine="0"/>
              <w:jc w:val="center"/>
              <w:rPr>
                <w:noProof/>
                <w:color w:val="000000"/>
                <w:sz w:val="26"/>
                <w:szCs w:val="24"/>
              </w:rPr>
            </w:pPr>
            <w:r w:rsidRPr="001C1F3C">
              <w:rPr>
                <w:noProof/>
                <w:color w:val="000000"/>
                <w:sz w:val="26"/>
                <w:szCs w:val="24"/>
              </w:rPr>
              <w:t>1</w:t>
            </w:r>
          </w:p>
        </w:tc>
        <w:tc>
          <w:tcPr>
            <w:tcW w:w="900" w:type="dxa"/>
          </w:tcPr>
          <w:p w:rsidR="002E5777" w:rsidRPr="001C1F3C" w:rsidRDefault="002E5777" w:rsidP="002F1BFA">
            <w:pPr>
              <w:pStyle w:val="a6"/>
              <w:ind w:firstLine="0"/>
              <w:jc w:val="center"/>
              <w:rPr>
                <w:noProof/>
                <w:color w:val="000000"/>
                <w:sz w:val="26"/>
                <w:szCs w:val="24"/>
              </w:rPr>
            </w:pPr>
            <w:r w:rsidRPr="001C1F3C">
              <w:rPr>
                <w:noProof/>
                <w:color w:val="000000"/>
                <w:sz w:val="26"/>
                <w:szCs w:val="24"/>
              </w:rPr>
              <w:t>2</w:t>
            </w:r>
          </w:p>
        </w:tc>
        <w:tc>
          <w:tcPr>
            <w:tcW w:w="2938" w:type="dxa"/>
            <w:vMerge/>
          </w:tcPr>
          <w:p w:rsidR="002E5777" w:rsidRPr="00260551" w:rsidRDefault="002E5777" w:rsidP="00681BCF">
            <w:pPr>
              <w:pStyle w:val="a6"/>
              <w:ind w:firstLine="0"/>
              <w:jc w:val="both"/>
              <w:rPr>
                <w:noProof/>
                <w:color w:val="FF0000"/>
                <w:sz w:val="26"/>
                <w:szCs w:val="24"/>
              </w:rPr>
            </w:pPr>
          </w:p>
        </w:tc>
      </w:tr>
    </w:tbl>
    <w:p w:rsidR="002E5777" w:rsidRPr="00AA54BC" w:rsidRDefault="002E5777" w:rsidP="002E073A">
      <w:pPr>
        <w:pStyle w:val="a6"/>
        <w:spacing w:before="0"/>
        <w:ind w:firstLine="0"/>
        <w:jc w:val="both"/>
        <w:rPr>
          <w:noProof/>
          <w:color w:val="000000"/>
          <w:sz w:val="26"/>
          <w:szCs w:val="26"/>
        </w:rPr>
      </w:pPr>
      <w:r w:rsidRPr="0017073B">
        <w:rPr>
          <w:noProof/>
          <w:color w:val="000000"/>
          <w:sz w:val="26"/>
          <w:szCs w:val="26"/>
        </w:rPr>
        <w:lastRenderedPageBreak/>
        <w:t xml:space="preserve">Галузь (сектор) для публічного інвестування: </w:t>
      </w:r>
      <w:r>
        <w:rPr>
          <w:rStyle w:val="ab"/>
          <w:b/>
          <w:bCs/>
          <w:color w:val="000000"/>
          <w:sz w:val="26"/>
          <w:szCs w:val="26"/>
        </w:rPr>
        <w:t xml:space="preserve"> </w:t>
      </w:r>
      <w:r w:rsidRPr="00AA54BC">
        <w:rPr>
          <w:b/>
          <w:noProof/>
          <w:sz w:val="26"/>
          <w:szCs w:val="26"/>
          <w:lang w:val="ru-RU"/>
        </w:rPr>
        <w:t>Охорона здоров</w:t>
      </w:r>
      <w:r w:rsidRPr="00AA54BC">
        <w:rPr>
          <w:rFonts w:ascii="Calibri" w:hAnsi="Calibri"/>
          <w:b/>
          <w:noProof/>
          <w:sz w:val="26"/>
          <w:szCs w:val="26"/>
          <w:lang w:val="ru-RU"/>
        </w:rPr>
        <w:t>’</w:t>
      </w:r>
      <w:r w:rsidRPr="00AA54BC">
        <w:rPr>
          <w:b/>
          <w:noProof/>
          <w:sz w:val="26"/>
          <w:szCs w:val="26"/>
          <w:lang w:val="ru-RU"/>
        </w:rPr>
        <w:t>я</w:t>
      </w:r>
    </w:p>
    <w:p w:rsidR="002E5777" w:rsidRPr="00AA54BC" w:rsidRDefault="002E5777" w:rsidP="002E073A">
      <w:pPr>
        <w:pStyle w:val="a6"/>
        <w:spacing w:before="0"/>
        <w:ind w:firstLine="0"/>
        <w:rPr>
          <w:b/>
          <w:noProof/>
          <w:color w:val="000000"/>
          <w:sz w:val="26"/>
          <w:szCs w:val="26"/>
        </w:rPr>
      </w:pPr>
      <w:r w:rsidRPr="00771092">
        <w:rPr>
          <w:noProof/>
          <w:color w:val="000000"/>
          <w:sz w:val="26"/>
          <w:szCs w:val="26"/>
        </w:rPr>
        <w:t xml:space="preserve">Головний розпорядник коштів місцевого бюджету, відповідальний за галузь (сектор) для публічного інвестування: </w:t>
      </w:r>
      <w:r w:rsidRPr="00AA54BC">
        <w:rPr>
          <w:b/>
          <w:noProof/>
          <w:color w:val="000000"/>
          <w:sz w:val="26"/>
          <w:szCs w:val="26"/>
        </w:rPr>
        <w:t xml:space="preserve">Відділ </w:t>
      </w:r>
      <w:r>
        <w:rPr>
          <w:b/>
          <w:noProof/>
          <w:sz w:val="26"/>
          <w:szCs w:val="26"/>
          <w:lang w:val="ru-RU"/>
        </w:rPr>
        <w:t>о</w:t>
      </w:r>
      <w:r w:rsidRPr="00AA54BC">
        <w:rPr>
          <w:b/>
          <w:noProof/>
          <w:sz w:val="26"/>
          <w:szCs w:val="26"/>
          <w:lang w:val="ru-RU"/>
        </w:rPr>
        <w:t>хорони здоров</w:t>
      </w:r>
      <w:r w:rsidRPr="00AA54BC">
        <w:rPr>
          <w:rFonts w:ascii="Calibri" w:hAnsi="Calibri"/>
          <w:b/>
          <w:noProof/>
          <w:sz w:val="26"/>
          <w:szCs w:val="26"/>
          <w:lang w:val="ru-RU"/>
        </w:rPr>
        <w:t>’</w:t>
      </w:r>
      <w:r w:rsidRPr="00AA54BC">
        <w:rPr>
          <w:b/>
          <w:noProof/>
          <w:sz w:val="26"/>
          <w:szCs w:val="26"/>
          <w:lang w:val="ru-RU"/>
        </w:rPr>
        <w:t>я</w:t>
      </w:r>
      <w:r w:rsidRPr="00AA54BC">
        <w:rPr>
          <w:b/>
          <w:color w:val="000000"/>
          <w:sz w:val="26"/>
          <w:szCs w:val="26"/>
        </w:rPr>
        <w:t xml:space="preserve"> </w:t>
      </w:r>
    </w:p>
    <w:p w:rsidR="002E5777" w:rsidRDefault="002E5777" w:rsidP="002E073A">
      <w:pPr>
        <w:pStyle w:val="a6"/>
        <w:spacing w:before="0"/>
        <w:ind w:firstLine="0"/>
        <w:jc w:val="both"/>
        <w:rPr>
          <w:noProof/>
          <w:color w:val="000000"/>
          <w:sz w:val="26"/>
          <w:szCs w:val="26"/>
        </w:rPr>
      </w:pPr>
      <w:r w:rsidRPr="0017073B">
        <w:rPr>
          <w:noProof/>
          <w:color w:val="000000"/>
          <w:sz w:val="26"/>
          <w:szCs w:val="26"/>
        </w:rPr>
        <w:t>Граничний сукупний обсяг публічних інвестицій на середньостроковий період по галузі (сектору): ______</w:t>
      </w:r>
      <w:r>
        <w:rPr>
          <w:noProof/>
          <w:color w:val="000000"/>
          <w:sz w:val="26"/>
          <w:szCs w:val="26"/>
          <w:u w:val="single"/>
        </w:rPr>
        <w:t>2</w:t>
      </w:r>
      <w:r w:rsidRPr="0017073B">
        <w:rPr>
          <w:noProof/>
          <w:color w:val="000000"/>
          <w:sz w:val="26"/>
          <w:szCs w:val="26"/>
          <w:u w:val="single"/>
        </w:rPr>
        <w:t>000,0 тис.грн.</w:t>
      </w:r>
      <w:r w:rsidRPr="0017073B">
        <w:rPr>
          <w:noProof/>
          <w:color w:val="000000"/>
          <w:sz w:val="26"/>
          <w:szCs w:val="26"/>
        </w:rPr>
        <w:t>__</w:t>
      </w:r>
    </w:p>
    <w:p w:rsidR="002E5777" w:rsidRPr="0017073B" w:rsidRDefault="002E5777" w:rsidP="002E073A">
      <w:pPr>
        <w:pStyle w:val="a6"/>
        <w:spacing w:before="0"/>
        <w:ind w:firstLine="0"/>
        <w:jc w:val="both"/>
        <w:rPr>
          <w:noProof/>
          <w:color w:val="000000"/>
          <w:sz w:val="26"/>
          <w:szCs w:val="26"/>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00"/>
        <w:gridCol w:w="1100"/>
        <w:gridCol w:w="2300"/>
        <w:gridCol w:w="1984"/>
        <w:gridCol w:w="1016"/>
        <w:gridCol w:w="1030"/>
        <w:gridCol w:w="3670"/>
      </w:tblGrid>
      <w:tr w:rsidR="002E5777" w:rsidRPr="0017073B" w:rsidTr="002E073A">
        <w:trPr>
          <w:trHeight w:hRule="exact" w:val="902"/>
        </w:trPr>
        <w:tc>
          <w:tcPr>
            <w:tcW w:w="3700"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Напрям</w:t>
            </w:r>
          </w:p>
        </w:tc>
        <w:tc>
          <w:tcPr>
            <w:tcW w:w="1100"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2300" w:type="dxa"/>
          </w:tcPr>
          <w:p w:rsidR="002E5777" w:rsidRPr="0017073B" w:rsidRDefault="002E5777" w:rsidP="009F256B">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1984"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016" w:type="dxa"/>
          </w:tcPr>
          <w:p w:rsidR="002E5777" w:rsidRPr="0017073B" w:rsidRDefault="002E5777" w:rsidP="009F256B">
            <w:pPr>
              <w:pStyle w:val="af"/>
              <w:spacing w:line="257" w:lineRule="auto"/>
              <w:jc w:val="center"/>
              <w:rPr>
                <w:b/>
                <w:color w:val="000000"/>
                <w:sz w:val="24"/>
                <w:szCs w:val="24"/>
              </w:rPr>
            </w:pPr>
            <w:r w:rsidRPr="0017073B">
              <w:rPr>
                <w:rStyle w:val="ae"/>
                <w:b/>
                <w:bCs/>
                <w:color w:val="000000"/>
                <w:sz w:val="24"/>
                <w:szCs w:val="24"/>
              </w:rPr>
              <w:t>Базове значення</w:t>
            </w:r>
          </w:p>
        </w:tc>
        <w:tc>
          <w:tcPr>
            <w:tcW w:w="1030" w:type="dxa"/>
          </w:tcPr>
          <w:p w:rsidR="002E5777" w:rsidRPr="0017073B" w:rsidRDefault="002E5777" w:rsidP="009F256B">
            <w:pPr>
              <w:pStyle w:val="af"/>
              <w:spacing w:line="257" w:lineRule="auto"/>
              <w:jc w:val="center"/>
              <w:rPr>
                <w:b/>
                <w:color w:val="000000"/>
                <w:sz w:val="24"/>
                <w:szCs w:val="24"/>
              </w:rPr>
            </w:pPr>
            <w:r w:rsidRPr="0017073B">
              <w:rPr>
                <w:rStyle w:val="ae"/>
                <w:b/>
                <w:bCs/>
                <w:color w:val="000000"/>
                <w:sz w:val="24"/>
                <w:szCs w:val="24"/>
              </w:rPr>
              <w:t>Ціль 2028</w:t>
            </w:r>
          </w:p>
        </w:tc>
        <w:tc>
          <w:tcPr>
            <w:tcW w:w="3670" w:type="dxa"/>
          </w:tcPr>
          <w:p w:rsidR="002E5777" w:rsidRPr="0017073B" w:rsidRDefault="002E5777" w:rsidP="009F256B">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D43666" w:rsidTr="002E073A">
        <w:tblPrEx>
          <w:tblLook w:val="0000" w:firstRow="0" w:lastRow="0" w:firstColumn="0" w:lastColumn="0" w:noHBand="0" w:noVBand="0"/>
        </w:tblPrEx>
        <w:tc>
          <w:tcPr>
            <w:tcW w:w="3700" w:type="dxa"/>
          </w:tcPr>
          <w:p w:rsidR="002E5777" w:rsidRPr="00E81037" w:rsidRDefault="002E5777" w:rsidP="00E81037">
            <w:pPr>
              <w:pStyle w:val="a6"/>
              <w:ind w:firstLine="0"/>
              <w:rPr>
                <w:noProof/>
                <w:sz w:val="24"/>
                <w:szCs w:val="24"/>
                <w:lang w:val="ru-RU"/>
              </w:rPr>
            </w:pPr>
            <w:r w:rsidRPr="00004D6E">
              <w:rPr>
                <w:rStyle w:val="ae"/>
                <w:color w:val="000000"/>
                <w:sz w:val="24"/>
                <w:szCs w:val="24"/>
              </w:rPr>
              <w:t xml:space="preserve"> </w:t>
            </w:r>
            <w:r w:rsidRPr="00E81037">
              <w:rPr>
                <w:noProof/>
                <w:sz w:val="24"/>
                <w:szCs w:val="24"/>
              </w:rPr>
              <w:t>Забезпечення медичних закладів сучасним обладнанням та медичними виробами:</w:t>
            </w:r>
            <w:r w:rsidRPr="00E81037">
              <w:rPr>
                <w:rStyle w:val="ae"/>
                <w:color w:val="000000"/>
                <w:sz w:val="24"/>
                <w:szCs w:val="24"/>
              </w:rPr>
              <w:t xml:space="preserve"> </w:t>
            </w:r>
            <w:r w:rsidRPr="00E81037">
              <w:rPr>
                <w:noProof/>
                <w:sz w:val="24"/>
                <w:szCs w:val="24"/>
              </w:rPr>
              <w:t xml:space="preserve"> </w:t>
            </w:r>
            <w:r w:rsidRPr="00E81037">
              <w:rPr>
                <w:color w:val="000000"/>
                <w:sz w:val="24"/>
                <w:szCs w:val="24"/>
                <w:lang w:eastAsia="ru-RU"/>
              </w:rPr>
              <w:t xml:space="preserve">  </w:t>
            </w:r>
          </w:p>
          <w:p w:rsidR="002E5777" w:rsidRDefault="002E5777" w:rsidP="00EE283D">
            <w:pPr>
              <w:pStyle w:val="af"/>
              <w:spacing w:line="240" w:lineRule="auto"/>
              <w:rPr>
                <w:rStyle w:val="ae"/>
                <w:color w:val="000000"/>
                <w:sz w:val="24"/>
                <w:szCs w:val="24"/>
              </w:rPr>
            </w:pPr>
            <w:r w:rsidRPr="00873822">
              <w:rPr>
                <w:b/>
                <w:noProof/>
                <w:sz w:val="20"/>
                <w:lang w:val="ru-RU"/>
              </w:rPr>
              <w:t>Забезпечення медичних закладів сучасним обладнанням</w:t>
            </w:r>
            <w:r>
              <w:rPr>
                <w:b/>
                <w:noProof/>
                <w:sz w:val="20"/>
                <w:lang w:val="ru-RU"/>
              </w:rPr>
              <w:t xml:space="preserve">: </w:t>
            </w:r>
            <w:r w:rsidRPr="00CD3CF0">
              <w:rPr>
                <w:b/>
                <w:noProof/>
                <w:sz w:val="20"/>
                <w:szCs w:val="20"/>
              </w:rPr>
              <w:t>рентгенівський діагностичний стаціонарний апарат, гольмієвий лазер, комп</w:t>
            </w:r>
            <w:r w:rsidRPr="00CD3CF0">
              <w:rPr>
                <w:rFonts w:ascii="Calibri" w:hAnsi="Calibri"/>
                <w:b/>
                <w:noProof/>
                <w:sz w:val="20"/>
                <w:szCs w:val="20"/>
              </w:rPr>
              <w:t>’</w:t>
            </w:r>
            <w:r w:rsidRPr="00CD3CF0">
              <w:rPr>
                <w:b/>
                <w:noProof/>
                <w:sz w:val="20"/>
                <w:szCs w:val="20"/>
              </w:rPr>
              <w:t>ютерний томограф (КТ апарат).</w:t>
            </w:r>
          </w:p>
          <w:p w:rsidR="002E5777" w:rsidRPr="00D43666" w:rsidRDefault="002E5777" w:rsidP="009F256B">
            <w:pPr>
              <w:pStyle w:val="af"/>
              <w:spacing w:line="240" w:lineRule="auto"/>
              <w:rPr>
                <w:color w:val="000000"/>
                <w:sz w:val="24"/>
                <w:szCs w:val="24"/>
              </w:rPr>
            </w:pPr>
          </w:p>
        </w:tc>
        <w:tc>
          <w:tcPr>
            <w:tcW w:w="1100" w:type="dxa"/>
          </w:tcPr>
          <w:p w:rsidR="002E5777" w:rsidRPr="001C1F3C" w:rsidRDefault="002E5777" w:rsidP="009F256B">
            <w:pPr>
              <w:pStyle w:val="af"/>
              <w:spacing w:line="240" w:lineRule="auto"/>
              <w:jc w:val="center"/>
              <w:rPr>
                <w:color w:val="000000"/>
                <w:sz w:val="24"/>
                <w:szCs w:val="24"/>
              </w:rPr>
            </w:pPr>
            <w:r w:rsidRPr="001C1F3C">
              <w:rPr>
                <w:color w:val="000000"/>
                <w:sz w:val="24"/>
                <w:szCs w:val="24"/>
              </w:rPr>
              <w:t>-</w:t>
            </w:r>
          </w:p>
        </w:tc>
        <w:tc>
          <w:tcPr>
            <w:tcW w:w="2300" w:type="dxa"/>
          </w:tcPr>
          <w:p w:rsidR="002E5777" w:rsidRPr="00D43666" w:rsidRDefault="002E5777" w:rsidP="009F256B">
            <w:pPr>
              <w:pStyle w:val="af"/>
              <w:spacing w:line="240" w:lineRule="auto"/>
              <w:rPr>
                <w:color w:val="000000"/>
                <w:sz w:val="24"/>
                <w:szCs w:val="24"/>
              </w:rPr>
            </w:pPr>
            <w:r w:rsidRPr="00D43666">
              <w:rPr>
                <w:noProof/>
                <w:sz w:val="24"/>
                <w:szCs w:val="24"/>
              </w:rPr>
              <w:t>Лікарські засоби, медичні вироби, засоби реабілітації</w:t>
            </w:r>
          </w:p>
        </w:tc>
        <w:tc>
          <w:tcPr>
            <w:tcW w:w="1984" w:type="dxa"/>
          </w:tcPr>
          <w:p w:rsidR="002E5777" w:rsidRPr="00D43666" w:rsidRDefault="002E5777" w:rsidP="009F256B">
            <w:pPr>
              <w:pStyle w:val="af"/>
              <w:spacing w:line="240" w:lineRule="auto"/>
              <w:rPr>
                <w:color w:val="000000"/>
                <w:sz w:val="24"/>
                <w:szCs w:val="24"/>
              </w:rPr>
            </w:pPr>
            <w:r w:rsidRPr="00D43666">
              <w:rPr>
                <w:noProof/>
                <w:sz w:val="24"/>
                <w:szCs w:val="24"/>
              </w:rPr>
              <w:t xml:space="preserve">Кількість </w:t>
            </w:r>
            <w:r>
              <w:rPr>
                <w:noProof/>
                <w:sz w:val="24"/>
                <w:szCs w:val="24"/>
              </w:rPr>
              <w:t>з</w:t>
            </w:r>
            <w:r w:rsidRPr="00D43666">
              <w:rPr>
                <w:noProof/>
                <w:sz w:val="24"/>
                <w:szCs w:val="24"/>
              </w:rPr>
              <w:t xml:space="preserve">акуплених одиниць обладнання  </w:t>
            </w:r>
          </w:p>
        </w:tc>
        <w:tc>
          <w:tcPr>
            <w:tcW w:w="1016" w:type="dxa"/>
          </w:tcPr>
          <w:p w:rsidR="002E5777" w:rsidRPr="001C1F3C" w:rsidRDefault="002E5777" w:rsidP="009F256B">
            <w:pPr>
              <w:pStyle w:val="a6"/>
              <w:ind w:firstLine="0"/>
              <w:jc w:val="both"/>
              <w:rPr>
                <w:noProof/>
                <w:color w:val="000000"/>
                <w:sz w:val="24"/>
                <w:szCs w:val="24"/>
              </w:rPr>
            </w:pPr>
            <w:r w:rsidRPr="001C1F3C">
              <w:rPr>
                <w:noProof/>
                <w:color w:val="000000"/>
                <w:sz w:val="24"/>
                <w:szCs w:val="24"/>
              </w:rPr>
              <w:t>0</w:t>
            </w:r>
          </w:p>
        </w:tc>
        <w:tc>
          <w:tcPr>
            <w:tcW w:w="1030" w:type="dxa"/>
          </w:tcPr>
          <w:p w:rsidR="002E5777" w:rsidRPr="001C1F3C" w:rsidRDefault="002E5777" w:rsidP="009F256B">
            <w:pPr>
              <w:pStyle w:val="a6"/>
              <w:ind w:firstLine="0"/>
              <w:jc w:val="both"/>
              <w:rPr>
                <w:noProof/>
                <w:color w:val="000000"/>
                <w:sz w:val="24"/>
                <w:szCs w:val="24"/>
              </w:rPr>
            </w:pPr>
            <w:r>
              <w:rPr>
                <w:noProof/>
                <w:color w:val="000000"/>
                <w:sz w:val="24"/>
                <w:szCs w:val="24"/>
              </w:rPr>
              <w:t>3</w:t>
            </w:r>
          </w:p>
        </w:tc>
        <w:tc>
          <w:tcPr>
            <w:tcW w:w="3670" w:type="dxa"/>
          </w:tcPr>
          <w:p w:rsidR="002E5777" w:rsidRDefault="002E5777" w:rsidP="00D43666">
            <w:pPr>
              <w:spacing w:before="120"/>
              <w:rPr>
                <w:color w:val="000000"/>
                <w:lang w:val="uk-UA"/>
              </w:rPr>
            </w:pPr>
            <w:r>
              <w:rPr>
                <w:noProof/>
                <w:color w:val="000000"/>
              </w:rPr>
              <w:t xml:space="preserve"> </w:t>
            </w:r>
            <w:proofErr w:type="spellStart"/>
            <w:r w:rsidRPr="0017073B">
              <w:rPr>
                <w:color w:val="000000"/>
              </w:rPr>
              <w:t>Стратегія</w:t>
            </w:r>
            <w:proofErr w:type="spellEnd"/>
            <w:r w:rsidRPr="0017073B">
              <w:rPr>
                <w:color w:val="000000"/>
              </w:rPr>
              <w:t xml:space="preserve"> </w:t>
            </w:r>
            <w:proofErr w:type="spellStart"/>
            <w:r w:rsidRPr="0017073B">
              <w:rPr>
                <w:color w:val="000000"/>
              </w:rPr>
              <w:t>розвитку</w:t>
            </w:r>
            <w:proofErr w:type="spellEnd"/>
            <w:r w:rsidRPr="0017073B">
              <w:rPr>
                <w:color w:val="000000"/>
              </w:rPr>
              <w:t xml:space="preserve"> </w:t>
            </w:r>
            <w:proofErr w:type="spellStart"/>
            <w:r w:rsidRPr="0017073B">
              <w:rPr>
                <w:color w:val="000000"/>
              </w:rPr>
              <w:t>Малинської</w:t>
            </w:r>
            <w:proofErr w:type="spellEnd"/>
            <w:r w:rsidRPr="0017073B">
              <w:rPr>
                <w:color w:val="000000"/>
              </w:rPr>
              <w:t xml:space="preserve"> </w:t>
            </w:r>
            <w:proofErr w:type="spellStart"/>
            <w:r w:rsidRPr="0017073B">
              <w:rPr>
                <w:color w:val="000000"/>
              </w:rPr>
              <w:t>міської</w:t>
            </w:r>
            <w:proofErr w:type="spellEnd"/>
            <w:r w:rsidRPr="0017073B">
              <w:rPr>
                <w:color w:val="000000"/>
              </w:rPr>
              <w:t xml:space="preserve"> </w:t>
            </w:r>
            <w:proofErr w:type="spellStart"/>
            <w:r w:rsidRPr="0017073B">
              <w:rPr>
                <w:color w:val="000000"/>
              </w:rPr>
              <w:t>територіальної</w:t>
            </w:r>
            <w:proofErr w:type="spellEnd"/>
            <w:r w:rsidRPr="0017073B">
              <w:rPr>
                <w:color w:val="000000"/>
              </w:rPr>
              <w:t xml:space="preserve"> </w:t>
            </w:r>
            <w:proofErr w:type="spellStart"/>
            <w:r w:rsidRPr="0017073B">
              <w:rPr>
                <w:color w:val="000000"/>
              </w:rPr>
              <w:t>громади</w:t>
            </w:r>
            <w:proofErr w:type="spellEnd"/>
            <w:r w:rsidRPr="0017073B">
              <w:rPr>
                <w:color w:val="000000"/>
              </w:rPr>
              <w:t xml:space="preserve"> до 2027 року</w:t>
            </w:r>
          </w:p>
          <w:p w:rsidR="002E5777" w:rsidRPr="00D43666" w:rsidRDefault="002E5777" w:rsidP="009F256B">
            <w:pPr>
              <w:pStyle w:val="a6"/>
              <w:ind w:firstLine="0"/>
              <w:rPr>
                <w:noProof/>
                <w:color w:val="000000"/>
                <w:sz w:val="24"/>
                <w:szCs w:val="24"/>
              </w:rPr>
            </w:pPr>
            <w:r w:rsidRPr="00D43666">
              <w:rPr>
                <w:noProof/>
                <w:sz w:val="24"/>
                <w:szCs w:val="24"/>
                <w:lang w:val="ru-RU"/>
              </w:rPr>
              <w:t>Програма розвитку охорони здоров</w:t>
            </w:r>
            <w:r w:rsidRPr="00D43666">
              <w:rPr>
                <w:rFonts w:ascii="Calibri" w:hAnsi="Calibri"/>
                <w:noProof/>
                <w:sz w:val="24"/>
                <w:szCs w:val="24"/>
                <w:lang w:val="ru-RU"/>
              </w:rPr>
              <w:t>’</w:t>
            </w:r>
            <w:r w:rsidRPr="00D43666">
              <w:rPr>
                <w:noProof/>
                <w:sz w:val="24"/>
                <w:szCs w:val="24"/>
                <w:lang w:val="ru-RU"/>
              </w:rPr>
              <w:t>я Малинської міської територіальної громади на 2024-2026 роки</w:t>
            </w:r>
          </w:p>
        </w:tc>
      </w:tr>
    </w:tbl>
    <w:p w:rsidR="002E5777" w:rsidRPr="00771092" w:rsidRDefault="002E5777" w:rsidP="00E81037">
      <w:pPr>
        <w:pStyle w:val="a6"/>
        <w:spacing w:before="0"/>
        <w:ind w:firstLine="0"/>
        <w:jc w:val="both"/>
        <w:rPr>
          <w:noProof/>
          <w:color w:val="000000"/>
          <w:sz w:val="26"/>
          <w:szCs w:val="26"/>
        </w:rPr>
      </w:pPr>
      <w:r>
        <w:rPr>
          <w:color w:val="000000"/>
        </w:rPr>
        <w:t xml:space="preserve">  </w:t>
      </w:r>
      <w:r w:rsidRPr="0017073B">
        <w:rPr>
          <w:noProof/>
          <w:color w:val="000000"/>
          <w:sz w:val="26"/>
          <w:szCs w:val="26"/>
        </w:rPr>
        <w:t xml:space="preserve">Галузь (сектор) для публічного інвестування: </w:t>
      </w:r>
      <w:r w:rsidRPr="00771092">
        <w:rPr>
          <w:rStyle w:val="ab"/>
          <w:b/>
          <w:bCs/>
          <w:color w:val="000000"/>
          <w:sz w:val="26"/>
          <w:szCs w:val="26"/>
        </w:rPr>
        <w:t>Соціальна сфера</w:t>
      </w:r>
    </w:p>
    <w:p w:rsidR="002E5777" w:rsidRPr="00771092" w:rsidRDefault="002E5777" w:rsidP="00E81037">
      <w:pPr>
        <w:pStyle w:val="a6"/>
        <w:spacing w:before="0"/>
        <w:ind w:firstLine="0"/>
        <w:rPr>
          <w:b/>
          <w:noProof/>
          <w:color w:val="000000"/>
          <w:sz w:val="26"/>
          <w:szCs w:val="26"/>
        </w:rPr>
      </w:pPr>
      <w:r w:rsidRPr="00771092">
        <w:rPr>
          <w:noProof/>
          <w:color w:val="000000"/>
          <w:sz w:val="26"/>
          <w:szCs w:val="26"/>
        </w:rPr>
        <w:t xml:space="preserve">Головний розпорядник коштів місцевого бюджету, відповідальний за галузь (сектор) для публічного інвестування: </w:t>
      </w:r>
      <w:r w:rsidRPr="00771092">
        <w:rPr>
          <w:b/>
          <w:color w:val="000000"/>
          <w:sz w:val="26"/>
          <w:szCs w:val="26"/>
        </w:rPr>
        <w:t xml:space="preserve">Управління праці та соціального захисту населення </w:t>
      </w:r>
    </w:p>
    <w:p w:rsidR="002E5777" w:rsidRPr="0017073B" w:rsidRDefault="002E5777" w:rsidP="00853765">
      <w:pPr>
        <w:pStyle w:val="a6"/>
        <w:spacing w:before="0"/>
        <w:ind w:firstLine="0"/>
        <w:jc w:val="both"/>
        <w:rPr>
          <w:noProof/>
          <w:color w:val="000000"/>
          <w:sz w:val="26"/>
          <w:szCs w:val="26"/>
        </w:rPr>
      </w:pPr>
      <w:r w:rsidRPr="0017073B">
        <w:rPr>
          <w:noProof/>
          <w:color w:val="000000"/>
          <w:sz w:val="26"/>
          <w:szCs w:val="26"/>
        </w:rPr>
        <w:t>Граничний сукупний обсяг публічних інвестицій на середньостроковий період по галузі (сектору): ________</w:t>
      </w:r>
      <w:r w:rsidRPr="0017073B">
        <w:rPr>
          <w:noProof/>
          <w:color w:val="000000"/>
          <w:sz w:val="26"/>
          <w:szCs w:val="26"/>
          <w:u w:val="single"/>
        </w:rPr>
        <w:t>2600,0</w:t>
      </w:r>
      <w:r w:rsidRPr="0017073B">
        <w:rPr>
          <w:noProof/>
          <w:color w:val="000000"/>
          <w:sz w:val="26"/>
          <w:szCs w:val="26"/>
        </w:rPr>
        <w:t>_______</w:t>
      </w:r>
    </w:p>
    <w:p w:rsidR="002E5777" w:rsidRPr="0017073B" w:rsidRDefault="002E5777" w:rsidP="00853765">
      <w:pPr>
        <w:pStyle w:val="a6"/>
        <w:spacing w:before="0"/>
        <w:ind w:firstLine="0"/>
        <w:jc w:val="both"/>
        <w:rPr>
          <w:noProof/>
          <w:color w:val="000000"/>
          <w:sz w:val="26"/>
          <w:szCs w:val="26"/>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00"/>
        <w:gridCol w:w="1478"/>
        <w:gridCol w:w="1900"/>
        <w:gridCol w:w="1984"/>
        <w:gridCol w:w="1417"/>
        <w:gridCol w:w="1030"/>
        <w:gridCol w:w="4269"/>
      </w:tblGrid>
      <w:tr w:rsidR="002E5777" w:rsidRPr="0017073B" w:rsidTr="002E073A">
        <w:trPr>
          <w:trHeight w:hRule="exact" w:val="860"/>
        </w:trPr>
        <w:tc>
          <w:tcPr>
            <w:tcW w:w="2600" w:type="dxa"/>
          </w:tcPr>
          <w:p w:rsidR="002E5777" w:rsidRPr="0017073B" w:rsidRDefault="002E5777" w:rsidP="00260551">
            <w:pPr>
              <w:pStyle w:val="af"/>
              <w:spacing w:line="240" w:lineRule="auto"/>
              <w:jc w:val="center"/>
              <w:rPr>
                <w:b/>
                <w:color w:val="000000"/>
                <w:sz w:val="24"/>
                <w:szCs w:val="24"/>
              </w:rPr>
            </w:pPr>
            <w:r w:rsidRPr="0017073B">
              <w:rPr>
                <w:rStyle w:val="ae"/>
                <w:b/>
                <w:bCs/>
                <w:color w:val="000000"/>
                <w:sz w:val="24"/>
                <w:szCs w:val="24"/>
              </w:rPr>
              <w:t>Напрям</w:t>
            </w:r>
          </w:p>
        </w:tc>
        <w:tc>
          <w:tcPr>
            <w:tcW w:w="1478" w:type="dxa"/>
          </w:tcPr>
          <w:p w:rsidR="002E5777" w:rsidRPr="0017073B" w:rsidRDefault="002E5777" w:rsidP="00260551">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1900" w:type="dxa"/>
          </w:tcPr>
          <w:p w:rsidR="002E5777" w:rsidRPr="0017073B" w:rsidRDefault="002E5777" w:rsidP="00260551">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1984" w:type="dxa"/>
          </w:tcPr>
          <w:p w:rsidR="002E5777" w:rsidRPr="0017073B" w:rsidRDefault="002E5777" w:rsidP="00260551">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417" w:type="dxa"/>
          </w:tcPr>
          <w:p w:rsidR="002E5777" w:rsidRPr="0017073B" w:rsidRDefault="002E5777" w:rsidP="00260551">
            <w:pPr>
              <w:pStyle w:val="af"/>
              <w:spacing w:line="257" w:lineRule="auto"/>
              <w:jc w:val="center"/>
              <w:rPr>
                <w:b/>
                <w:color w:val="000000"/>
                <w:sz w:val="24"/>
                <w:szCs w:val="24"/>
              </w:rPr>
            </w:pPr>
            <w:r w:rsidRPr="0017073B">
              <w:rPr>
                <w:rStyle w:val="ae"/>
                <w:b/>
                <w:bCs/>
                <w:color w:val="000000"/>
                <w:sz w:val="24"/>
                <w:szCs w:val="24"/>
              </w:rPr>
              <w:t>Базове значення</w:t>
            </w:r>
          </w:p>
        </w:tc>
        <w:tc>
          <w:tcPr>
            <w:tcW w:w="1030" w:type="dxa"/>
          </w:tcPr>
          <w:p w:rsidR="002E5777" w:rsidRPr="0017073B" w:rsidRDefault="002E5777" w:rsidP="00260551">
            <w:pPr>
              <w:pStyle w:val="af"/>
              <w:spacing w:line="257" w:lineRule="auto"/>
              <w:jc w:val="center"/>
              <w:rPr>
                <w:b/>
                <w:color w:val="000000"/>
                <w:sz w:val="24"/>
                <w:szCs w:val="24"/>
              </w:rPr>
            </w:pPr>
            <w:r w:rsidRPr="0017073B">
              <w:rPr>
                <w:rStyle w:val="ae"/>
                <w:b/>
                <w:bCs/>
                <w:color w:val="000000"/>
                <w:sz w:val="24"/>
                <w:szCs w:val="24"/>
              </w:rPr>
              <w:t>Ціль 2028</w:t>
            </w:r>
          </w:p>
        </w:tc>
        <w:tc>
          <w:tcPr>
            <w:tcW w:w="4269" w:type="dxa"/>
          </w:tcPr>
          <w:p w:rsidR="002E5777" w:rsidRPr="0017073B" w:rsidRDefault="002E5777" w:rsidP="00260551">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C74B3B" w:rsidTr="002E073A">
        <w:tblPrEx>
          <w:tblLook w:val="0000" w:firstRow="0" w:lastRow="0" w:firstColumn="0" w:lastColumn="0" w:noHBand="0" w:noVBand="0"/>
        </w:tblPrEx>
        <w:tc>
          <w:tcPr>
            <w:tcW w:w="2600" w:type="dxa"/>
          </w:tcPr>
          <w:p w:rsidR="002E5777" w:rsidRDefault="002E5777" w:rsidP="00260551">
            <w:pPr>
              <w:pStyle w:val="af"/>
              <w:spacing w:line="240" w:lineRule="auto"/>
              <w:rPr>
                <w:rStyle w:val="ae"/>
                <w:color w:val="000000"/>
                <w:sz w:val="24"/>
                <w:szCs w:val="24"/>
              </w:rPr>
            </w:pPr>
            <w:r w:rsidRPr="001C1F3C">
              <w:rPr>
                <w:rStyle w:val="ae"/>
                <w:color w:val="000000"/>
                <w:sz w:val="24"/>
                <w:szCs w:val="24"/>
              </w:rPr>
              <w:t>Створення ветеранських просторів</w:t>
            </w:r>
          </w:p>
          <w:p w:rsidR="002E5777" w:rsidRDefault="002E5777" w:rsidP="00260551">
            <w:pPr>
              <w:pStyle w:val="af"/>
              <w:spacing w:line="240" w:lineRule="auto"/>
              <w:rPr>
                <w:rStyle w:val="ae"/>
                <w:color w:val="000000"/>
                <w:sz w:val="24"/>
                <w:szCs w:val="24"/>
              </w:rPr>
            </w:pPr>
          </w:p>
          <w:p w:rsidR="002E5777" w:rsidRPr="002E073A" w:rsidRDefault="002E5777" w:rsidP="00260551">
            <w:pPr>
              <w:pStyle w:val="af"/>
              <w:spacing w:line="240" w:lineRule="auto"/>
              <w:rPr>
                <w:b/>
                <w:color w:val="000000"/>
                <w:sz w:val="20"/>
                <w:szCs w:val="20"/>
              </w:rPr>
            </w:pPr>
            <w:r w:rsidRPr="002E073A">
              <w:rPr>
                <w:rStyle w:val="ae"/>
                <w:b/>
                <w:color w:val="000000"/>
                <w:sz w:val="20"/>
                <w:szCs w:val="20"/>
              </w:rPr>
              <w:t>Створення ветеранського простору в громаді</w:t>
            </w:r>
          </w:p>
        </w:tc>
        <w:tc>
          <w:tcPr>
            <w:tcW w:w="1478" w:type="dxa"/>
          </w:tcPr>
          <w:p w:rsidR="002E5777" w:rsidRPr="001C1F3C" w:rsidRDefault="002E5777" w:rsidP="00260551">
            <w:pPr>
              <w:pStyle w:val="af"/>
              <w:spacing w:line="240" w:lineRule="auto"/>
              <w:jc w:val="center"/>
              <w:rPr>
                <w:color w:val="000000"/>
                <w:sz w:val="24"/>
                <w:szCs w:val="24"/>
              </w:rPr>
            </w:pPr>
            <w:r w:rsidRPr="001C1F3C">
              <w:rPr>
                <w:color w:val="000000"/>
                <w:sz w:val="24"/>
                <w:szCs w:val="24"/>
              </w:rPr>
              <w:t>-</w:t>
            </w:r>
          </w:p>
        </w:tc>
        <w:tc>
          <w:tcPr>
            <w:tcW w:w="1900" w:type="dxa"/>
          </w:tcPr>
          <w:p w:rsidR="002E5777" w:rsidRPr="001C1F3C" w:rsidRDefault="002E5777" w:rsidP="00260551">
            <w:pPr>
              <w:pStyle w:val="af"/>
              <w:spacing w:line="240" w:lineRule="auto"/>
              <w:rPr>
                <w:color w:val="000000"/>
                <w:sz w:val="24"/>
                <w:szCs w:val="24"/>
              </w:rPr>
            </w:pPr>
            <w:r w:rsidRPr="001C1F3C">
              <w:rPr>
                <w:rStyle w:val="ae"/>
                <w:color w:val="000000"/>
                <w:sz w:val="24"/>
                <w:szCs w:val="24"/>
              </w:rPr>
              <w:t>Ветерани</w:t>
            </w:r>
          </w:p>
        </w:tc>
        <w:tc>
          <w:tcPr>
            <w:tcW w:w="1984" w:type="dxa"/>
          </w:tcPr>
          <w:p w:rsidR="002E5777" w:rsidRPr="001C1F3C" w:rsidRDefault="002E5777" w:rsidP="00260551">
            <w:pPr>
              <w:pStyle w:val="af"/>
              <w:spacing w:line="240" w:lineRule="auto"/>
              <w:rPr>
                <w:color w:val="000000"/>
                <w:sz w:val="24"/>
                <w:szCs w:val="24"/>
              </w:rPr>
            </w:pPr>
            <w:r w:rsidRPr="001C1F3C">
              <w:rPr>
                <w:rStyle w:val="ae"/>
                <w:color w:val="000000"/>
                <w:sz w:val="24"/>
                <w:szCs w:val="24"/>
              </w:rPr>
              <w:t>Кількість створених ветеранських просторів</w:t>
            </w:r>
          </w:p>
        </w:tc>
        <w:tc>
          <w:tcPr>
            <w:tcW w:w="1417"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0</w:t>
            </w:r>
          </w:p>
        </w:tc>
        <w:tc>
          <w:tcPr>
            <w:tcW w:w="1030"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1</w:t>
            </w:r>
          </w:p>
        </w:tc>
        <w:tc>
          <w:tcPr>
            <w:tcW w:w="4269" w:type="dxa"/>
          </w:tcPr>
          <w:p w:rsidR="002E5777" w:rsidRPr="001C1F3C" w:rsidRDefault="002E5777" w:rsidP="00DE777B">
            <w:pPr>
              <w:pStyle w:val="a6"/>
              <w:ind w:firstLine="0"/>
              <w:rPr>
                <w:noProof/>
                <w:color w:val="000000"/>
                <w:sz w:val="24"/>
                <w:szCs w:val="24"/>
              </w:rPr>
            </w:pPr>
            <w:r w:rsidRPr="001C1F3C">
              <w:rPr>
                <w:noProof/>
                <w:color w:val="000000"/>
                <w:sz w:val="24"/>
                <w:szCs w:val="24"/>
              </w:rPr>
              <w:t>Програма підтримки Захисників та Захисниць України, членів їх родин та родин загиблих (померлих), безвісти зниклих за особливих обставин Захисників та Захисниць України в Малинській міській територіальній громаді</w:t>
            </w:r>
          </w:p>
        </w:tc>
      </w:tr>
    </w:tbl>
    <w:p w:rsidR="002E5777" w:rsidRPr="00715C42" w:rsidRDefault="002E5777" w:rsidP="007070F4">
      <w:pPr>
        <w:rPr>
          <w:noProof/>
          <w:sz w:val="20"/>
          <w:lang w:val="uk-UA"/>
        </w:rPr>
      </w:pPr>
    </w:p>
    <w:p w:rsidR="002E5777" w:rsidRDefault="002E5777" w:rsidP="00715C42">
      <w:pPr>
        <w:jc w:val="both"/>
        <w:rPr>
          <w:lang w:val="uk-UA" w:eastAsia="en-US"/>
        </w:rPr>
      </w:pPr>
      <w:r w:rsidRPr="00592FE4">
        <w:rPr>
          <w:sz w:val="28"/>
          <w:szCs w:val="28"/>
          <w:lang w:val="uk-UA" w:eastAsia="en-US"/>
        </w:rPr>
        <w:t xml:space="preserve"> </w:t>
      </w:r>
      <w:r>
        <w:rPr>
          <w:lang w:val="uk-UA" w:eastAsia="en-US"/>
        </w:rPr>
        <w:t xml:space="preserve">                                                                                                                                                        </w:t>
      </w:r>
    </w:p>
    <w:p w:rsidR="002E5777" w:rsidRDefault="002E5777" w:rsidP="00715C42">
      <w:pPr>
        <w:jc w:val="both"/>
        <w:rPr>
          <w:lang w:val="uk-UA" w:eastAsia="en-US"/>
        </w:rPr>
      </w:pPr>
    </w:p>
    <w:p w:rsidR="002E5777" w:rsidRDefault="002E5777" w:rsidP="00715C42">
      <w:pPr>
        <w:jc w:val="both"/>
        <w:rPr>
          <w:lang w:val="uk-UA" w:eastAsia="en-US"/>
        </w:rPr>
      </w:pPr>
    </w:p>
    <w:p w:rsidR="002E5777" w:rsidRPr="007070F4" w:rsidRDefault="002E5777" w:rsidP="00715C42">
      <w:pPr>
        <w:jc w:val="both"/>
        <w:rPr>
          <w:lang w:val="uk-UA" w:eastAsia="en-US"/>
        </w:rPr>
      </w:pPr>
      <w:r>
        <w:rPr>
          <w:lang w:val="uk-UA" w:eastAsia="en-US"/>
        </w:rPr>
        <w:t xml:space="preserve">                                                                                                                                                                    </w:t>
      </w:r>
      <w:r w:rsidRPr="007070F4">
        <w:rPr>
          <w:lang w:val="uk-UA" w:eastAsia="en-US"/>
        </w:rPr>
        <w:t xml:space="preserve">Додаток  </w:t>
      </w:r>
      <w:r>
        <w:rPr>
          <w:lang w:val="uk-UA" w:eastAsia="en-US"/>
        </w:rPr>
        <w:t>2</w:t>
      </w:r>
      <w:r w:rsidRPr="007070F4">
        <w:rPr>
          <w:lang w:val="uk-UA" w:eastAsia="en-US"/>
        </w:rPr>
        <w:t xml:space="preserve"> </w:t>
      </w:r>
    </w:p>
    <w:p w:rsidR="002E5777" w:rsidRPr="007070F4" w:rsidRDefault="002E5777" w:rsidP="002A116A">
      <w:pPr>
        <w:tabs>
          <w:tab w:val="left" w:pos="1020"/>
        </w:tabs>
        <w:rPr>
          <w:lang w:val="uk-UA" w:eastAsia="en-US"/>
        </w:rPr>
      </w:pPr>
      <w:r w:rsidRPr="007070F4">
        <w:rPr>
          <w:lang w:val="uk-UA" w:eastAsia="en-US"/>
        </w:rPr>
        <w:t xml:space="preserve">                                                                                                                                                                     до Середньострокового плану  </w:t>
      </w:r>
    </w:p>
    <w:p w:rsidR="002E5777" w:rsidRPr="007070F4" w:rsidRDefault="002E5777" w:rsidP="002A116A">
      <w:pPr>
        <w:tabs>
          <w:tab w:val="left" w:pos="1020"/>
        </w:tabs>
        <w:rPr>
          <w:lang w:val="uk-UA" w:eastAsia="en-US"/>
        </w:rPr>
      </w:pPr>
      <w:r w:rsidRPr="007070F4">
        <w:rPr>
          <w:lang w:val="uk-UA" w:eastAsia="en-US"/>
        </w:rPr>
        <w:t xml:space="preserve">                                                                                                                                                                     пріоритетних публічних інвестицій</w:t>
      </w:r>
    </w:p>
    <w:p w:rsidR="002E5777" w:rsidRPr="007070F4" w:rsidRDefault="002E5777" w:rsidP="002A116A">
      <w:pPr>
        <w:tabs>
          <w:tab w:val="left" w:pos="1020"/>
        </w:tabs>
        <w:rPr>
          <w:lang w:val="uk-UA" w:eastAsia="en-US"/>
        </w:rPr>
      </w:pPr>
      <w:r w:rsidRPr="007070F4">
        <w:rPr>
          <w:lang w:val="uk-UA" w:eastAsia="en-US"/>
        </w:rPr>
        <w:t xml:space="preserve">                                                                                                                                                                     Малинської міської територіальної </w:t>
      </w:r>
    </w:p>
    <w:p w:rsidR="002E5777" w:rsidRPr="007070F4" w:rsidRDefault="002E5777" w:rsidP="002A116A">
      <w:pPr>
        <w:tabs>
          <w:tab w:val="left" w:pos="1020"/>
        </w:tabs>
        <w:rPr>
          <w:lang w:val="uk-UA" w:eastAsia="en-US"/>
        </w:rPr>
      </w:pPr>
      <w:r w:rsidRPr="007070F4">
        <w:rPr>
          <w:lang w:val="uk-UA" w:eastAsia="en-US"/>
        </w:rPr>
        <w:t xml:space="preserve">                                                                                                                                                                     громади на 2026–2028 роки</w:t>
      </w:r>
    </w:p>
    <w:p w:rsidR="002E5777" w:rsidRPr="00592FE4" w:rsidRDefault="002E5777" w:rsidP="00EE0089">
      <w:pPr>
        <w:spacing w:after="160"/>
        <w:jc w:val="center"/>
        <w:rPr>
          <w:b/>
          <w:sz w:val="28"/>
          <w:szCs w:val="28"/>
          <w:lang w:val="uk-UA" w:eastAsia="en-US"/>
        </w:rPr>
      </w:pPr>
    </w:p>
    <w:p w:rsidR="002E5777" w:rsidRPr="00163CF9" w:rsidRDefault="002E5777" w:rsidP="00163CF9">
      <w:pPr>
        <w:pStyle w:val="1"/>
        <w:ind w:firstLine="0"/>
        <w:jc w:val="center"/>
      </w:pPr>
      <w:bookmarkStart w:id="2" w:name="bookmark2"/>
      <w:r w:rsidRPr="00163CF9">
        <w:rPr>
          <w:rStyle w:val="10"/>
          <w:b w:val="0"/>
          <w:bCs w:val="0"/>
          <w:sz w:val="28"/>
          <w:szCs w:val="28"/>
        </w:rPr>
        <w:t>Напрями публічного інвестування</w:t>
      </w:r>
      <w:bookmarkEnd w:id="2"/>
    </w:p>
    <w:p w:rsidR="002E5777" w:rsidRPr="00771092" w:rsidRDefault="002E5777" w:rsidP="00163CF9">
      <w:pPr>
        <w:pStyle w:val="a6"/>
        <w:spacing w:before="240"/>
        <w:ind w:firstLine="0"/>
        <w:jc w:val="both"/>
        <w:rPr>
          <w:noProof/>
          <w:color w:val="000000"/>
          <w:sz w:val="26"/>
          <w:szCs w:val="26"/>
        </w:rPr>
      </w:pPr>
      <w:r w:rsidRPr="0017073B">
        <w:rPr>
          <w:noProof/>
          <w:color w:val="000000"/>
          <w:sz w:val="26"/>
          <w:szCs w:val="26"/>
        </w:rPr>
        <w:t>Галузь (сектор) для публічного інвестування</w:t>
      </w:r>
      <w:r w:rsidRPr="00771092">
        <w:rPr>
          <w:noProof/>
          <w:color w:val="000000"/>
          <w:sz w:val="26"/>
          <w:szCs w:val="26"/>
        </w:rPr>
        <w:t xml:space="preserve">: </w:t>
      </w:r>
      <w:r w:rsidRPr="00771092">
        <w:rPr>
          <w:rStyle w:val="ab"/>
          <w:b/>
          <w:bCs/>
          <w:color w:val="000000"/>
          <w:sz w:val="26"/>
          <w:szCs w:val="26"/>
        </w:rPr>
        <w:t>Соціальна сфера</w:t>
      </w:r>
    </w:p>
    <w:p w:rsidR="002E5777" w:rsidRPr="00771092" w:rsidRDefault="002E5777" w:rsidP="00182DA7">
      <w:pPr>
        <w:pStyle w:val="a6"/>
        <w:spacing w:before="0"/>
        <w:ind w:firstLine="0"/>
        <w:rPr>
          <w:b/>
          <w:color w:val="000000"/>
          <w:sz w:val="26"/>
          <w:szCs w:val="26"/>
        </w:rPr>
      </w:pPr>
      <w:r w:rsidRPr="00771092">
        <w:rPr>
          <w:noProof/>
          <w:color w:val="000000"/>
          <w:sz w:val="26"/>
          <w:szCs w:val="26"/>
        </w:rPr>
        <w:t xml:space="preserve">Виконавчий орган, відповідальний за галузь (сектор) для публічного інвестування: </w:t>
      </w:r>
      <w:r w:rsidRPr="00771092">
        <w:rPr>
          <w:b/>
          <w:color w:val="000000"/>
          <w:sz w:val="26"/>
          <w:szCs w:val="26"/>
        </w:rPr>
        <w:t xml:space="preserve">Управління праці та соціального захисту населення </w:t>
      </w:r>
    </w:p>
    <w:p w:rsidR="002E5777" w:rsidRDefault="002E5777" w:rsidP="0017073B">
      <w:pPr>
        <w:pStyle w:val="a6"/>
        <w:spacing w:before="0"/>
        <w:ind w:firstLine="0"/>
        <w:jc w:val="both"/>
        <w:rPr>
          <w:noProof/>
          <w:color w:val="000000"/>
          <w:sz w:val="26"/>
          <w:szCs w:val="26"/>
        </w:rPr>
      </w:pPr>
      <w:r w:rsidRPr="0017073B">
        <w:rPr>
          <w:noProof/>
          <w:color w:val="000000"/>
          <w:sz w:val="26"/>
          <w:szCs w:val="26"/>
        </w:rPr>
        <w:t>Орієнтовний обсяг необхідних</w:t>
      </w:r>
      <w:r w:rsidRPr="00450EBC">
        <w:rPr>
          <w:noProof/>
          <w:color w:val="000000"/>
          <w:sz w:val="26"/>
          <w:szCs w:val="26"/>
        </w:rPr>
        <w:t xml:space="preserve"> </w:t>
      </w:r>
      <w:r>
        <w:rPr>
          <w:noProof/>
          <w:color w:val="000000"/>
          <w:sz w:val="26"/>
          <w:szCs w:val="26"/>
        </w:rPr>
        <w:t xml:space="preserve">публічних </w:t>
      </w:r>
      <w:r w:rsidRPr="0017073B">
        <w:rPr>
          <w:noProof/>
          <w:color w:val="000000"/>
          <w:sz w:val="26"/>
          <w:szCs w:val="26"/>
        </w:rPr>
        <w:t xml:space="preserve"> інвестицій, тис.грн.  : ______</w:t>
      </w:r>
      <w:r w:rsidRPr="0017073B">
        <w:rPr>
          <w:noProof/>
          <w:color w:val="000000"/>
          <w:sz w:val="26"/>
          <w:szCs w:val="26"/>
          <w:u w:val="single"/>
        </w:rPr>
        <w:t>2900,0</w:t>
      </w:r>
      <w:r w:rsidRPr="0017073B">
        <w:rPr>
          <w:noProof/>
          <w:color w:val="000000"/>
          <w:sz w:val="26"/>
          <w:szCs w:val="26"/>
        </w:rPr>
        <w:t>______</w:t>
      </w:r>
    </w:p>
    <w:p w:rsidR="002E5777" w:rsidRPr="0017073B" w:rsidRDefault="002E5777" w:rsidP="0017073B">
      <w:pPr>
        <w:pStyle w:val="a6"/>
        <w:spacing w:before="0"/>
        <w:ind w:firstLine="0"/>
        <w:jc w:val="both"/>
        <w:rPr>
          <w:noProof/>
          <w:color w:val="000000"/>
          <w:sz w:val="26"/>
          <w:szCs w:val="26"/>
        </w:rPr>
      </w:pPr>
    </w:p>
    <w:tbl>
      <w:tblPr>
        <w:tblW w:w="0" w:type="auto"/>
        <w:tblInd w:w="-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76"/>
        <w:gridCol w:w="3484"/>
        <w:gridCol w:w="2284"/>
        <w:gridCol w:w="1631"/>
        <w:gridCol w:w="1186"/>
        <w:gridCol w:w="3382"/>
      </w:tblGrid>
      <w:tr w:rsidR="002E5777" w:rsidRPr="000F2D98" w:rsidTr="00260551">
        <w:trPr>
          <w:trHeight w:hRule="exact" w:val="1060"/>
        </w:trPr>
        <w:tc>
          <w:tcPr>
            <w:tcW w:w="3376" w:type="dxa"/>
          </w:tcPr>
          <w:p w:rsidR="002E5777" w:rsidRPr="0017073B" w:rsidRDefault="002E5777" w:rsidP="00260551">
            <w:pPr>
              <w:pStyle w:val="af"/>
              <w:spacing w:line="240" w:lineRule="auto"/>
              <w:jc w:val="center"/>
              <w:rPr>
                <w:b/>
                <w:color w:val="000000"/>
                <w:sz w:val="26"/>
              </w:rPr>
            </w:pPr>
            <w:r w:rsidRPr="0017073B">
              <w:rPr>
                <w:rStyle w:val="ae"/>
                <w:b/>
                <w:bCs/>
                <w:color w:val="000000"/>
                <w:sz w:val="26"/>
              </w:rPr>
              <w:t>Напрям</w:t>
            </w:r>
          </w:p>
        </w:tc>
        <w:tc>
          <w:tcPr>
            <w:tcW w:w="3484" w:type="dxa"/>
          </w:tcPr>
          <w:p w:rsidR="002E5777" w:rsidRPr="0017073B" w:rsidRDefault="002E5777" w:rsidP="00260551">
            <w:pPr>
              <w:pStyle w:val="af"/>
              <w:spacing w:line="240" w:lineRule="auto"/>
              <w:jc w:val="center"/>
              <w:rPr>
                <w:b/>
                <w:color w:val="000000"/>
                <w:sz w:val="26"/>
              </w:rPr>
            </w:pPr>
            <w:proofErr w:type="spellStart"/>
            <w:r w:rsidRPr="0017073B">
              <w:rPr>
                <w:rStyle w:val="ae"/>
                <w:b/>
                <w:bCs/>
                <w:color w:val="000000"/>
                <w:sz w:val="26"/>
              </w:rPr>
              <w:t>Підсектор</w:t>
            </w:r>
            <w:proofErr w:type="spellEnd"/>
          </w:p>
        </w:tc>
        <w:tc>
          <w:tcPr>
            <w:tcW w:w="2284" w:type="dxa"/>
          </w:tcPr>
          <w:p w:rsidR="002E5777" w:rsidRPr="0017073B" w:rsidRDefault="002E5777" w:rsidP="00260551">
            <w:pPr>
              <w:pStyle w:val="af"/>
              <w:spacing w:line="240" w:lineRule="auto"/>
              <w:jc w:val="center"/>
              <w:rPr>
                <w:b/>
                <w:color w:val="000000"/>
                <w:sz w:val="26"/>
              </w:rPr>
            </w:pPr>
            <w:r w:rsidRPr="0017073B">
              <w:rPr>
                <w:rStyle w:val="ae"/>
                <w:b/>
                <w:bCs/>
                <w:color w:val="000000"/>
                <w:sz w:val="26"/>
              </w:rPr>
              <w:t>Цільовий показник</w:t>
            </w:r>
          </w:p>
        </w:tc>
        <w:tc>
          <w:tcPr>
            <w:tcW w:w="1631" w:type="dxa"/>
          </w:tcPr>
          <w:p w:rsidR="002E5777" w:rsidRPr="0017073B" w:rsidRDefault="002E5777" w:rsidP="00260551">
            <w:pPr>
              <w:pStyle w:val="af"/>
              <w:spacing w:line="257" w:lineRule="auto"/>
              <w:jc w:val="center"/>
              <w:rPr>
                <w:b/>
                <w:color w:val="000000"/>
                <w:sz w:val="26"/>
              </w:rPr>
            </w:pPr>
            <w:r w:rsidRPr="0017073B">
              <w:rPr>
                <w:rStyle w:val="ae"/>
                <w:b/>
                <w:bCs/>
                <w:color w:val="000000"/>
                <w:sz w:val="26"/>
              </w:rPr>
              <w:t>Базове значення</w:t>
            </w:r>
          </w:p>
        </w:tc>
        <w:tc>
          <w:tcPr>
            <w:tcW w:w="1186" w:type="dxa"/>
          </w:tcPr>
          <w:p w:rsidR="002E5777" w:rsidRPr="0017073B" w:rsidRDefault="002E5777" w:rsidP="00260551">
            <w:pPr>
              <w:pStyle w:val="af"/>
              <w:spacing w:line="257" w:lineRule="auto"/>
              <w:jc w:val="center"/>
              <w:rPr>
                <w:b/>
                <w:color w:val="000000"/>
                <w:sz w:val="26"/>
              </w:rPr>
            </w:pPr>
            <w:r w:rsidRPr="0017073B">
              <w:rPr>
                <w:rStyle w:val="ae"/>
                <w:b/>
                <w:bCs/>
                <w:color w:val="000000"/>
                <w:sz w:val="26"/>
              </w:rPr>
              <w:t>Ціль 2028</w:t>
            </w:r>
          </w:p>
        </w:tc>
        <w:tc>
          <w:tcPr>
            <w:tcW w:w="3382" w:type="dxa"/>
          </w:tcPr>
          <w:p w:rsidR="002E5777" w:rsidRPr="0017073B" w:rsidRDefault="002E5777" w:rsidP="00260551">
            <w:pPr>
              <w:pStyle w:val="af"/>
              <w:spacing w:line="240" w:lineRule="auto"/>
              <w:jc w:val="center"/>
              <w:rPr>
                <w:b/>
                <w:color w:val="000000"/>
                <w:sz w:val="26"/>
              </w:rPr>
            </w:pPr>
            <w:r w:rsidRPr="0017073B">
              <w:rPr>
                <w:b/>
                <w:noProof/>
                <w:color w:val="000000"/>
                <w:sz w:val="26"/>
              </w:rPr>
              <w:t>Назва стратегічних, програмних документів, яким відповідає проект</w:t>
            </w:r>
          </w:p>
        </w:tc>
      </w:tr>
      <w:tr w:rsidR="002E5777" w:rsidRPr="00715C42" w:rsidTr="00260551">
        <w:tblPrEx>
          <w:tblLook w:val="0000" w:firstRow="0" w:lastRow="0" w:firstColumn="0" w:lastColumn="0" w:noHBand="0" w:noVBand="0"/>
        </w:tblPrEx>
        <w:trPr>
          <w:trHeight w:val="1276"/>
        </w:trPr>
        <w:tc>
          <w:tcPr>
            <w:tcW w:w="3376" w:type="dxa"/>
          </w:tcPr>
          <w:p w:rsidR="002E5777" w:rsidRDefault="002E5777" w:rsidP="00260551">
            <w:pPr>
              <w:pStyle w:val="af"/>
              <w:spacing w:line="240" w:lineRule="auto"/>
              <w:jc w:val="both"/>
              <w:rPr>
                <w:rStyle w:val="ae"/>
                <w:color w:val="000000"/>
                <w:sz w:val="24"/>
                <w:szCs w:val="24"/>
              </w:rPr>
            </w:pPr>
            <w:r w:rsidRPr="001C1F3C">
              <w:rPr>
                <w:rStyle w:val="ae"/>
                <w:color w:val="000000"/>
                <w:sz w:val="24"/>
                <w:szCs w:val="24"/>
              </w:rPr>
              <w:t>Створення умов для самостійного життя людей з інвалідністю та літніх осіб шляхом розвитку послуги підтриманого проживання</w:t>
            </w:r>
          </w:p>
          <w:p w:rsidR="002E5777" w:rsidRPr="00CD3CF0" w:rsidRDefault="002E5777" w:rsidP="00260551">
            <w:pPr>
              <w:pStyle w:val="af"/>
              <w:spacing w:line="240" w:lineRule="auto"/>
              <w:jc w:val="both"/>
              <w:rPr>
                <w:rStyle w:val="ae"/>
                <w:color w:val="000000"/>
                <w:sz w:val="16"/>
                <w:szCs w:val="16"/>
              </w:rPr>
            </w:pPr>
          </w:p>
          <w:p w:rsidR="002E5777" w:rsidRPr="00CD3CF0" w:rsidRDefault="002E5777" w:rsidP="00260551">
            <w:pPr>
              <w:pStyle w:val="af"/>
              <w:spacing w:line="240" w:lineRule="auto"/>
              <w:jc w:val="both"/>
              <w:rPr>
                <w:b/>
                <w:color w:val="000000"/>
                <w:sz w:val="20"/>
                <w:szCs w:val="20"/>
              </w:rPr>
            </w:pPr>
            <w:r w:rsidRPr="00CD3CF0">
              <w:rPr>
                <w:rStyle w:val="ae"/>
                <w:b/>
                <w:sz w:val="20"/>
                <w:szCs w:val="20"/>
              </w:rPr>
              <w:t>Приміщення для тимчасового проживання</w:t>
            </w:r>
          </w:p>
        </w:tc>
        <w:tc>
          <w:tcPr>
            <w:tcW w:w="3484" w:type="dxa"/>
          </w:tcPr>
          <w:p w:rsidR="002E5777" w:rsidRPr="001C1F3C" w:rsidRDefault="002E5777" w:rsidP="00260551">
            <w:pPr>
              <w:pStyle w:val="af"/>
              <w:spacing w:line="240" w:lineRule="auto"/>
              <w:ind w:hanging="26"/>
              <w:rPr>
                <w:color w:val="000000"/>
                <w:sz w:val="24"/>
                <w:szCs w:val="24"/>
              </w:rPr>
            </w:pPr>
            <w:r w:rsidRPr="001C1F3C">
              <w:rPr>
                <w:rStyle w:val="ae"/>
                <w:color w:val="000000"/>
                <w:sz w:val="24"/>
                <w:szCs w:val="24"/>
              </w:rPr>
              <w:t>Соціальні послуги</w:t>
            </w:r>
          </w:p>
        </w:tc>
        <w:tc>
          <w:tcPr>
            <w:tcW w:w="2284" w:type="dxa"/>
          </w:tcPr>
          <w:p w:rsidR="002E5777" w:rsidRPr="001C1F3C" w:rsidRDefault="002E5777" w:rsidP="00260551">
            <w:pPr>
              <w:pStyle w:val="af"/>
              <w:spacing w:line="240" w:lineRule="auto"/>
              <w:jc w:val="both"/>
              <w:rPr>
                <w:color w:val="000000"/>
                <w:sz w:val="24"/>
                <w:szCs w:val="24"/>
              </w:rPr>
            </w:pPr>
            <w:r w:rsidRPr="001C1F3C">
              <w:rPr>
                <w:rStyle w:val="ae"/>
                <w:color w:val="000000"/>
                <w:sz w:val="24"/>
                <w:szCs w:val="24"/>
              </w:rPr>
              <w:t>Кількість будинків / квартир підтриманого проживання, якими забезпечено осіб з інвалідністю та осіб старшого віку</w:t>
            </w:r>
          </w:p>
        </w:tc>
        <w:tc>
          <w:tcPr>
            <w:tcW w:w="1631"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0</w:t>
            </w:r>
          </w:p>
        </w:tc>
        <w:tc>
          <w:tcPr>
            <w:tcW w:w="1186"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1</w:t>
            </w:r>
          </w:p>
        </w:tc>
        <w:tc>
          <w:tcPr>
            <w:tcW w:w="3382" w:type="dxa"/>
          </w:tcPr>
          <w:p w:rsidR="002E5777" w:rsidRPr="001C1F3C" w:rsidRDefault="002E5777" w:rsidP="002F1BFA">
            <w:pPr>
              <w:pStyle w:val="a6"/>
              <w:ind w:firstLine="0"/>
              <w:rPr>
                <w:noProof/>
                <w:color w:val="000000"/>
                <w:sz w:val="24"/>
                <w:szCs w:val="24"/>
              </w:rPr>
            </w:pPr>
            <w:r w:rsidRPr="001C1F3C">
              <w:rPr>
                <w:color w:val="000000"/>
                <w:sz w:val="24"/>
                <w:szCs w:val="24"/>
                <w:shd w:val="clear" w:color="auto" w:fill="FFFFFF"/>
              </w:rPr>
              <w:t>Закони України: </w:t>
            </w:r>
            <w:hyperlink r:id="rId7" w:tgtFrame="_blank" w:history="1">
              <w:r w:rsidRPr="001C1F3C">
                <w:rPr>
                  <w:rStyle w:val="a3"/>
                  <w:color w:val="000000"/>
                  <w:sz w:val="24"/>
                  <w:szCs w:val="24"/>
                  <w:u w:val="none"/>
                  <w:shd w:val="clear" w:color="auto" w:fill="FFFFFF"/>
                </w:rPr>
                <w:t xml:space="preserve">«Про соціальні послуги </w:t>
              </w:r>
            </w:hyperlink>
            <w:r w:rsidRPr="001C1F3C">
              <w:rPr>
                <w:color w:val="000000"/>
                <w:sz w:val="24"/>
                <w:szCs w:val="24"/>
              </w:rPr>
              <w:t>»</w:t>
            </w:r>
            <w:r w:rsidRPr="001C1F3C">
              <w:rPr>
                <w:color w:val="000000"/>
                <w:sz w:val="24"/>
                <w:szCs w:val="24"/>
                <w:shd w:val="clear" w:color="auto" w:fill="FFFFFF"/>
              </w:rPr>
              <w:t>, </w:t>
            </w:r>
            <w:hyperlink r:id="rId8" w:tgtFrame="_blank" w:history="1">
              <w:r w:rsidRPr="001C1F3C">
                <w:rPr>
                  <w:rStyle w:val="a3"/>
                  <w:color w:val="000000"/>
                  <w:sz w:val="24"/>
                  <w:szCs w:val="24"/>
                  <w:u w:val="none"/>
                  <w:shd w:val="clear" w:color="auto" w:fill="FFFFFF"/>
                </w:rPr>
                <w:t xml:space="preserve">«Про державні соціальні стандарти та державні соціальні гарантії </w:t>
              </w:r>
            </w:hyperlink>
            <w:r w:rsidRPr="001C1F3C">
              <w:rPr>
                <w:color w:val="000000"/>
                <w:sz w:val="24"/>
                <w:szCs w:val="24"/>
              </w:rPr>
              <w:t>»</w:t>
            </w:r>
          </w:p>
        </w:tc>
      </w:tr>
      <w:tr w:rsidR="002E5777" w:rsidRPr="00715C42" w:rsidTr="00260551">
        <w:tblPrEx>
          <w:tblLook w:val="0000" w:firstRow="0" w:lastRow="0" w:firstColumn="0" w:lastColumn="0" w:noHBand="0" w:noVBand="0"/>
        </w:tblPrEx>
        <w:trPr>
          <w:trHeight w:val="1276"/>
        </w:trPr>
        <w:tc>
          <w:tcPr>
            <w:tcW w:w="3376" w:type="dxa"/>
          </w:tcPr>
          <w:p w:rsidR="002E5777" w:rsidRDefault="002E5777" w:rsidP="00260551">
            <w:pPr>
              <w:pStyle w:val="af"/>
              <w:spacing w:line="240" w:lineRule="auto"/>
              <w:rPr>
                <w:rStyle w:val="ae"/>
                <w:color w:val="000000"/>
                <w:sz w:val="24"/>
                <w:szCs w:val="24"/>
              </w:rPr>
            </w:pPr>
            <w:r w:rsidRPr="001C1F3C">
              <w:rPr>
                <w:rStyle w:val="ae"/>
                <w:color w:val="000000"/>
                <w:sz w:val="24"/>
                <w:szCs w:val="24"/>
              </w:rPr>
              <w:t>Покращення умов мобільності для отримання та надання соціальних послуг</w:t>
            </w:r>
          </w:p>
          <w:p w:rsidR="002E5777" w:rsidRPr="00CD3CF0" w:rsidRDefault="002E5777" w:rsidP="00260551">
            <w:pPr>
              <w:pStyle w:val="af"/>
              <w:spacing w:line="240" w:lineRule="auto"/>
              <w:rPr>
                <w:rStyle w:val="ae"/>
                <w:color w:val="000000"/>
                <w:sz w:val="16"/>
                <w:szCs w:val="16"/>
              </w:rPr>
            </w:pPr>
          </w:p>
          <w:p w:rsidR="002E5777" w:rsidRPr="00CD3CF0" w:rsidRDefault="002E5777" w:rsidP="00260551">
            <w:pPr>
              <w:pStyle w:val="af"/>
              <w:spacing w:line="240" w:lineRule="auto"/>
              <w:rPr>
                <w:rStyle w:val="ae"/>
                <w:b/>
                <w:color w:val="000000"/>
                <w:sz w:val="20"/>
                <w:szCs w:val="20"/>
              </w:rPr>
            </w:pPr>
            <w:r w:rsidRPr="00CD3CF0">
              <w:rPr>
                <w:rStyle w:val="ae"/>
                <w:b/>
                <w:color w:val="000000"/>
                <w:sz w:val="20"/>
                <w:szCs w:val="20"/>
              </w:rPr>
              <w:t>Закупівля автомобіля</w:t>
            </w:r>
          </w:p>
        </w:tc>
        <w:tc>
          <w:tcPr>
            <w:tcW w:w="3484" w:type="dxa"/>
          </w:tcPr>
          <w:p w:rsidR="002E5777" w:rsidRPr="001C1F3C" w:rsidRDefault="002E5777" w:rsidP="00260551">
            <w:pPr>
              <w:pStyle w:val="af"/>
              <w:spacing w:line="240" w:lineRule="auto"/>
              <w:ind w:hanging="26"/>
              <w:rPr>
                <w:rStyle w:val="ae"/>
                <w:color w:val="000000"/>
                <w:sz w:val="24"/>
                <w:szCs w:val="24"/>
              </w:rPr>
            </w:pPr>
            <w:r w:rsidRPr="001C1F3C">
              <w:rPr>
                <w:rStyle w:val="ae"/>
                <w:color w:val="000000"/>
                <w:sz w:val="24"/>
                <w:szCs w:val="24"/>
              </w:rPr>
              <w:t>Соціальні послуги</w:t>
            </w:r>
          </w:p>
        </w:tc>
        <w:tc>
          <w:tcPr>
            <w:tcW w:w="2284" w:type="dxa"/>
          </w:tcPr>
          <w:p w:rsidR="002E5777" w:rsidRPr="001C1F3C" w:rsidRDefault="002E5777" w:rsidP="00260551">
            <w:pPr>
              <w:pStyle w:val="af"/>
              <w:spacing w:line="240" w:lineRule="auto"/>
              <w:jc w:val="both"/>
              <w:rPr>
                <w:rStyle w:val="ae"/>
                <w:color w:val="000000"/>
                <w:sz w:val="24"/>
                <w:szCs w:val="24"/>
              </w:rPr>
            </w:pPr>
            <w:r w:rsidRPr="001C1F3C">
              <w:rPr>
                <w:rStyle w:val="ae"/>
                <w:color w:val="000000"/>
                <w:sz w:val="24"/>
                <w:szCs w:val="24"/>
              </w:rPr>
              <w:t>Кількість придбаних автомобілів</w:t>
            </w:r>
          </w:p>
        </w:tc>
        <w:tc>
          <w:tcPr>
            <w:tcW w:w="1631"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0</w:t>
            </w:r>
          </w:p>
        </w:tc>
        <w:tc>
          <w:tcPr>
            <w:tcW w:w="1186" w:type="dxa"/>
          </w:tcPr>
          <w:p w:rsidR="002E5777" w:rsidRPr="001C1F3C" w:rsidRDefault="002E5777" w:rsidP="00260551">
            <w:pPr>
              <w:pStyle w:val="a6"/>
              <w:ind w:firstLine="0"/>
              <w:jc w:val="both"/>
              <w:rPr>
                <w:noProof/>
                <w:color w:val="000000"/>
                <w:sz w:val="24"/>
                <w:szCs w:val="24"/>
              </w:rPr>
            </w:pPr>
            <w:r w:rsidRPr="001C1F3C">
              <w:rPr>
                <w:noProof/>
                <w:color w:val="000000"/>
                <w:sz w:val="24"/>
                <w:szCs w:val="24"/>
              </w:rPr>
              <w:t>1</w:t>
            </w:r>
          </w:p>
        </w:tc>
        <w:tc>
          <w:tcPr>
            <w:tcW w:w="3382" w:type="dxa"/>
          </w:tcPr>
          <w:p w:rsidR="002E5777" w:rsidRPr="001C1F3C" w:rsidRDefault="002E5777" w:rsidP="002F1BFA">
            <w:pPr>
              <w:pStyle w:val="a6"/>
              <w:ind w:firstLine="0"/>
              <w:rPr>
                <w:color w:val="000000"/>
                <w:sz w:val="24"/>
                <w:szCs w:val="24"/>
                <w:shd w:val="clear" w:color="auto" w:fill="FFFFFF"/>
              </w:rPr>
            </w:pPr>
            <w:r w:rsidRPr="001C1F3C">
              <w:rPr>
                <w:color w:val="000000"/>
                <w:sz w:val="24"/>
                <w:szCs w:val="24"/>
                <w:shd w:val="clear" w:color="auto" w:fill="FFFFFF"/>
              </w:rPr>
              <w:t>Закони України: </w:t>
            </w:r>
            <w:hyperlink r:id="rId9" w:tgtFrame="_blank" w:history="1">
              <w:r w:rsidRPr="001C1F3C">
                <w:rPr>
                  <w:rStyle w:val="a3"/>
                  <w:color w:val="000000"/>
                  <w:sz w:val="24"/>
                  <w:szCs w:val="24"/>
                  <w:u w:val="none"/>
                  <w:shd w:val="clear" w:color="auto" w:fill="FFFFFF"/>
                </w:rPr>
                <w:t xml:space="preserve">«Про соціальні послуги </w:t>
              </w:r>
            </w:hyperlink>
            <w:r w:rsidRPr="001C1F3C">
              <w:rPr>
                <w:color w:val="000000"/>
                <w:sz w:val="24"/>
                <w:szCs w:val="24"/>
              </w:rPr>
              <w:t>»</w:t>
            </w:r>
            <w:r w:rsidRPr="001C1F3C">
              <w:rPr>
                <w:color w:val="000000"/>
                <w:sz w:val="24"/>
                <w:szCs w:val="24"/>
                <w:shd w:val="clear" w:color="auto" w:fill="FFFFFF"/>
              </w:rPr>
              <w:t>, </w:t>
            </w:r>
            <w:hyperlink r:id="rId10" w:tgtFrame="_blank" w:history="1">
              <w:r w:rsidRPr="001C1F3C">
                <w:rPr>
                  <w:rStyle w:val="a3"/>
                  <w:color w:val="000000"/>
                  <w:sz w:val="24"/>
                  <w:szCs w:val="24"/>
                  <w:u w:val="none"/>
                  <w:shd w:val="clear" w:color="auto" w:fill="FFFFFF"/>
                </w:rPr>
                <w:t xml:space="preserve">«Про державні соціальні стандарти та державні соціальні гарантії </w:t>
              </w:r>
            </w:hyperlink>
            <w:r w:rsidRPr="001C1F3C">
              <w:rPr>
                <w:color w:val="000000"/>
                <w:sz w:val="24"/>
                <w:szCs w:val="24"/>
              </w:rPr>
              <w:t>»</w:t>
            </w:r>
          </w:p>
        </w:tc>
      </w:tr>
    </w:tbl>
    <w:p w:rsidR="002E5777" w:rsidRDefault="002E5777" w:rsidP="00091BFA">
      <w:pPr>
        <w:ind w:left="4956" w:firstLine="708"/>
        <w:rPr>
          <w:sz w:val="26"/>
          <w:lang w:val="uk-UA"/>
        </w:rPr>
      </w:pPr>
    </w:p>
    <w:p w:rsidR="002E5777" w:rsidRDefault="002E5777" w:rsidP="001C1F3C">
      <w:pPr>
        <w:pStyle w:val="a6"/>
        <w:spacing w:before="0"/>
        <w:ind w:firstLine="0"/>
        <w:jc w:val="both"/>
        <w:rPr>
          <w:noProof/>
          <w:color w:val="000000"/>
          <w:sz w:val="26"/>
          <w:szCs w:val="26"/>
        </w:rPr>
      </w:pPr>
    </w:p>
    <w:p w:rsidR="002E5777" w:rsidRDefault="002E5777" w:rsidP="001C1F3C">
      <w:pPr>
        <w:pStyle w:val="a6"/>
        <w:spacing w:before="0"/>
        <w:ind w:firstLine="0"/>
        <w:jc w:val="both"/>
        <w:rPr>
          <w:noProof/>
          <w:color w:val="000000"/>
          <w:sz w:val="26"/>
          <w:szCs w:val="26"/>
        </w:rPr>
      </w:pPr>
    </w:p>
    <w:p w:rsidR="002E5777" w:rsidRPr="00771092" w:rsidRDefault="002E5777" w:rsidP="001C1F3C">
      <w:pPr>
        <w:pStyle w:val="a6"/>
        <w:spacing w:before="0"/>
        <w:ind w:firstLine="0"/>
        <w:jc w:val="both"/>
        <w:rPr>
          <w:b/>
          <w:noProof/>
          <w:color w:val="000000"/>
          <w:sz w:val="26"/>
          <w:szCs w:val="26"/>
        </w:rPr>
      </w:pPr>
      <w:r w:rsidRPr="0017073B">
        <w:rPr>
          <w:noProof/>
          <w:color w:val="000000"/>
          <w:sz w:val="26"/>
          <w:szCs w:val="26"/>
        </w:rPr>
        <w:lastRenderedPageBreak/>
        <w:t>Галузь (сектор) для публічного інвестування</w:t>
      </w:r>
      <w:r w:rsidRPr="00771092">
        <w:rPr>
          <w:noProof/>
          <w:color w:val="000000"/>
          <w:sz w:val="26"/>
          <w:szCs w:val="26"/>
        </w:rPr>
        <w:t xml:space="preserve">: </w:t>
      </w:r>
      <w:r w:rsidRPr="00771092">
        <w:rPr>
          <w:rStyle w:val="ab"/>
          <w:b/>
          <w:bCs/>
          <w:color w:val="000000"/>
          <w:sz w:val="26"/>
          <w:szCs w:val="26"/>
        </w:rPr>
        <w:t xml:space="preserve"> </w:t>
      </w:r>
      <w:r w:rsidRPr="00771092">
        <w:rPr>
          <w:b/>
          <w:color w:val="000000"/>
          <w:sz w:val="26"/>
          <w:szCs w:val="26"/>
        </w:rPr>
        <w:t xml:space="preserve"> </w:t>
      </w:r>
      <w:r w:rsidRPr="00771092">
        <w:rPr>
          <w:b/>
          <w:noProof/>
          <w:color w:val="000000"/>
          <w:sz w:val="26"/>
          <w:szCs w:val="26"/>
          <w:lang w:val="ru-RU"/>
        </w:rPr>
        <w:t>Економічна діяльність</w:t>
      </w:r>
    </w:p>
    <w:p w:rsidR="002E5777" w:rsidRPr="00771092" w:rsidRDefault="002E5777" w:rsidP="001C1F3C">
      <w:pPr>
        <w:pStyle w:val="a6"/>
        <w:spacing w:before="0"/>
        <w:ind w:firstLine="0"/>
        <w:rPr>
          <w:b/>
          <w:noProof/>
          <w:color w:val="000000"/>
          <w:sz w:val="26"/>
          <w:szCs w:val="26"/>
        </w:rPr>
      </w:pPr>
      <w:r w:rsidRPr="00771092">
        <w:rPr>
          <w:noProof/>
          <w:color w:val="000000"/>
          <w:sz w:val="26"/>
          <w:szCs w:val="26"/>
        </w:rPr>
        <w:t xml:space="preserve">Виконавчий орган, відповідальний за галузь (сектор) для публічного інвестування: </w:t>
      </w:r>
      <w:r w:rsidRPr="00771092">
        <w:rPr>
          <w:b/>
          <w:color w:val="000000"/>
          <w:sz w:val="26"/>
          <w:szCs w:val="26"/>
        </w:rPr>
        <w:t xml:space="preserve"> Відділ містобудування земельних відносин,  економіки та інвестицій</w:t>
      </w:r>
    </w:p>
    <w:p w:rsidR="002E5777" w:rsidRDefault="002E5777" w:rsidP="0017073B">
      <w:pPr>
        <w:pStyle w:val="a6"/>
        <w:spacing w:before="0"/>
        <w:ind w:firstLine="0"/>
        <w:jc w:val="both"/>
        <w:rPr>
          <w:noProof/>
          <w:color w:val="000000"/>
          <w:sz w:val="26"/>
          <w:szCs w:val="26"/>
        </w:rPr>
      </w:pPr>
      <w:r w:rsidRPr="0017073B">
        <w:rPr>
          <w:noProof/>
          <w:color w:val="000000"/>
          <w:sz w:val="26"/>
          <w:szCs w:val="26"/>
        </w:rPr>
        <w:t>Орієнтовний обсяг необхідних</w:t>
      </w:r>
      <w:r>
        <w:rPr>
          <w:noProof/>
          <w:color w:val="000000"/>
          <w:sz w:val="26"/>
          <w:szCs w:val="26"/>
        </w:rPr>
        <w:t xml:space="preserve"> публічних</w:t>
      </w:r>
      <w:r w:rsidRPr="0017073B">
        <w:rPr>
          <w:noProof/>
          <w:color w:val="000000"/>
          <w:sz w:val="26"/>
          <w:szCs w:val="26"/>
        </w:rPr>
        <w:t xml:space="preserve"> інвестицій, тис.грн.  : ______</w:t>
      </w:r>
      <w:r>
        <w:rPr>
          <w:noProof/>
          <w:color w:val="000000"/>
          <w:sz w:val="26"/>
          <w:szCs w:val="26"/>
          <w:u w:val="single"/>
        </w:rPr>
        <w:t>65887</w:t>
      </w:r>
      <w:r w:rsidRPr="0017073B">
        <w:rPr>
          <w:noProof/>
          <w:color w:val="000000"/>
          <w:sz w:val="26"/>
          <w:szCs w:val="26"/>
          <w:u w:val="single"/>
        </w:rPr>
        <w:t>,</w:t>
      </w:r>
      <w:r>
        <w:rPr>
          <w:noProof/>
          <w:color w:val="000000"/>
          <w:sz w:val="26"/>
          <w:szCs w:val="26"/>
          <w:u w:val="single"/>
        </w:rPr>
        <w:t>2</w:t>
      </w:r>
      <w:r w:rsidRPr="0017073B">
        <w:rPr>
          <w:noProof/>
          <w:color w:val="000000"/>
          <w:sz w:val="26"/>
          <w:szCs w:val="26"/>
        </w:rPr>
        <w:t>______</w:t>
      </w:r>
    </w:p>
    <w:p w:rsidR="002E5777" w:rsidRPr="0017073B" w:rsidRDefault="002E5777" w:rsidP="001C1F3C">
      <w:pPr>
        <w:pStyle w:val="a6"/>
        <w:spacing w:before="0"/>
        <w:ind w:firstLine="0"/>
        <w:jc w:val="both"/>
        <w:rPr>
          <w:noProof/>
          <w:color w:val="000000"/>
          <w:sz w:val="26"/>
          <w:szCs w:val="26"/>
        </w:rPr>
      </w:pPr>
      <w:r>
        <w:rPr>
          <w:noProof/>
          <w:color w:val="000000"/>
          <w:sz w:val="26"/>
          <w:szCs w:val="26"/>
        </w:rPr>
        <w:t xml:space="preserve"> </w:t>
      </w:r>
    </w:p>
    <w:tbl>
      <w:tblPr>
        <w:tblW w:w="1480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0"/>
        <w:gridCol w:w="1276"/>
        <w:gridCol w:w="2300"/>
        <w:gridCol w:w="2700"/>
        <w:gridCol w:w="1100"/>
        <w:gridCol w:w="1030"/>
        <w:gridCol w:w="2994"/>
      </w:tblGrid>
      <w:tr w:rsidR="002E5777" w:rsidRPr="0017073B" w:rsidTr="002E073A">
        <w:trPr>
          <w:trHeight w:hRule="exact" w:val="1106"/>
        </w:trPr>
        <w:tc>
          <w:tcPr>
            <w:tcW w:w="3400" w:type="dxa"/>
          </w:tcPr>
          <w:p w:rsidR="002E5777" w:rsidRPr="0017073B" w:rsidRDefault="002E5777" w:rsidP="00A10E36">
            <w:pPr>
              <w:pStyle w:val="af"/>
              <w:spacing w:line="240" w:lineRule="auto"/>
              <w:jc w:val="center"/>
              <w:rPr>
                <w:b/>
                <w:color w:val="000000"/>
                <w:sz w:val="24"/>
                <w:szCs w:val="24"/>
              </w:rPr>
            </w:pPr>
            <w:r w:rsidRPr="0017073B">
              <w:rPr>
                <w:rStyle w:val="ae"/>
                <w:b/>
                <w:bCs/>
                <w:color w:val="000000"/>
                <w:sz w:val="24"/>
                <w:szCs w:val="24"/>
              </w:rPr>
              <w:t>Напрям</w:t>
            </w:r>
          </w:p>
        </w:tc>
        <w:tc>
          <w:tcPr>
            <w:tcW w:w="1276" w:type="dxa"/>
          </w:tcPr>
          <w:p w:rsidR="002E5777" w:rsidRPr="0017073B" w:rsidRDefault="002E5777" w:rsidP="00A10E36">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2300" w:type="dxa"/>
          </w:tcPr>
          <w:p w:rsidR="002E5777" w:rsidRPr="0017073B" w:rsidRDefault="002E5777" w:rsidP="00A10E36">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2700" w:type="dxa"/>
          </w:tcPr>
          <w:p w:rsidR="002E5777" w:rsidRPr="0017073B" w:rsidRDefault="002E5777" w:rsidP="00A10E36">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100" w:type="dxa"/>
          </w:tcPr>
          <w:p w:rsidR="002E5777" w:rsidRPr="0017073B" w:rsidRDefault="002E5777" w:rsidP="00A10E36">
            <w:pPr>
              <w:pStyle w:val="af"/>
              <w:spacing w:line="257" w:lineRule="auto"/>
              <w:jc w:val="center"/>
              <w:rPr>
                <w:b/>
                <w:color w:val="000000"/>
                <w:sz w:val="24"/>
                <w:szCs w:val="24"/>
              </w:rPr>
            </w:pPr>
            <w:r w:rsidRPr="0017073B">
              <w:rPr>
                <w:rStyle w:val="ae"/>
                <w:b/>
                <w:bCs/>
                <w:color w:val="000000"/>
                <w:sz w:val="24"/>
                <w:szCs w:val="24"/>
              </w:rPr>
              <w:t>Базове значення</w:t>
            </w:r>
          </w:p>
        </w:tc>
        <w:tc>
          <w:tcPr>
            <w:tcW w:w="1030" w:type="dxa"/>
          </w:tcPr>
          <w:p w:rsidR="002E5777" w:rsidRPr="0017073B" w:rsidRDefault="002E5777" w:rsidP="00A10E36">
            <w:pPr>
              <w:pStyle w:val="af"/>
              <w:spacing w:line="257" w:lineRule="auto"/>
              <w:jc w:val="center"/>
              <w:rPr>
                <w:b/>
                <w:color w:val="000000"/>
                <w:sz w:val="24"/>
                <w:szCs w:val="24"/>
              </w:rPr>
            </w:pPr>
            <w:r w:rsidRPr="0017073B">
              <w:rPr>
                <w:rStyle w:val="ae"/>
                <w:b/>
                <w:bCs/>
                <w:color w:val="000000"/>
                <w:sz w:val="24"/>
                <w:szCs w:val="24"/>
              </w:rPr>
              <w:t>Ціль 2028</w:t>
            </w:r>
          </w:p>
        </w:tc>
        <w:tc>
          <w:tcPr>
            <w:tcW w:w="2994" w:type="dxa"/>
          </w:tcPr>
          <w:p w:rsidR="002E5777" w:rsidRPr="0017073B" w:rsidRDefault="002E5777" w:rsidP="00A10E36">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17073B" w:rsidTr="002E073A">
        <w:tblPrEx>
          <w:tblLook w:val="0000" w:firstRow="0" w:lastRow="0" w:firstColumn="0" w:lastColumn="0" w:noHBand="0" w:noVBand="0"/>
        </w:tblPrEx>
        <w:tc>
          <w:tcPr>
            <w:tcW w:w="3400" w:type="dxa"/>
          </w:tcPr>
          <w:p w:rsidR="002E5777" w:rsidRDefault="002E5777" w:rsidP="00A10E36">
            <w:pPr>
              <w:pStyle w:val="af"/>
              <w:spacing w:line="240" w:lineRule="auto"/>
              <w:rPr>
                <w:color w:val="000000"/>
                <w:sz w:val="24"/>
                <w:szCs w:val="24"/>
              </w:rPr>
            </w:pPr>
            <w:r w:rsidRPr="0017073B">
              <w:rPr>
                <w:rStyle w:val="ae"/>
                <w:color w:val="000000"/>
                <w:sz w:val="24"/>
                <w:szCs w:val="24"/>
              </w:rPr>
              <w:t xml:space="preserve"> </w:t>
            </w:r>
            <w:r w:rsidRPr="0017073B">
              <w:rPr>
                <w:color w:val="000000"/>
                <w:sz w:val="24"/>
                <w:szCs w:val="24"/>
              </w:rPr>
              <w:t>Забезпечення підтримки для розбудови індустріального парку</w:t>
            </w:r>
          </w:p>
          <w:p w:rsidR="002E5777" w:rsidRPr="002E073A" w:rsidRDefault="002E5777" w:rsidP="00A10E36">
            <w:pPr>
              <w:pStyle w:val="af"/>
              <w:spacing w:line="240" w:lineRule="auto"/>
              <w:rPr>
                <w:color w:val="000000"/>
                <w:sz w:val="10"/>
                <w:szCs w:val="10"/>
              </w:rPr>
            </w:pPr>
          </w:p>
          <w:p w:rsidR="002E5777" w:rsidRPr="002E073A" w:rsidRDefault="002E5777" w:rsidP="00A10E36">
            <w:pPr>
              <w:pStyle w:val="af"/>
              <w:spacing w:line="240" w:lineRule="auto"/>
              <w:rPr>
                <w:b/>
                <w:color w:val="000000"/>
                <w:sz w:val="20"/>
                <w:szCs w:val="20"/>
              </w:rPr>
            </w:pPr>
            <w:r w:rsidRPr="002E073A">
              <w:rPr>
                <w:b/>
                <w:color w:val="000000"/>
                <w:sz w:val="20"/>
                <w:szCs w:val="20"/>
              </w:rPr>
              <w:t>Реалізація І черги створення ІП «</w:t>
            </w:r>
            <w:proofErr w:type="spellStart"/>
            <w:r w:rsidRPr="002E073A">
              <w:rPr>
                <w:b/>
                <w:color w:val="000000"/>
                <w:sz w:val="20"/>
                <w:szCs w:val="20"/>
              </w:rPr>
              <w:t>Малин</w:t>
            </w:r>
            <w:proofErr w:type="spellEnd"/>
            <w:r w:rsidRPr="002E073A">
              <w:rPr>
                <w:b/>
                <w:color w:val="000000"/>
                <w:sz w:val="20"/>
                <w:szCs w:val="20"/>
              </w:rPr>
              <w:t xml:space="preserve"> - Захід»</w:t>
            </w:r>
          </w:p>
        </w:tc>
        <w:tc>
          <w:tcPr>
            <w:tcW w:w="1276" w:type="dxa"/>
          </w:tcPr>
          <w:p w:rsidR="002E5777" w:rsidRPr="0017073B" w:rsidRDefault="002E5777" w:rsidP="00A10E36">
            <w:pPr>
              <w:pStyle w:val="af"/>
              <w:spacing w:line="240" w:lineRule="auto"/>
              <w:jc w:val="center"/>
              <w:rPr>
                <w:color w:val="000000"/>
                <w:sz w:val="24"/>
                <w:szCs w:val="24"/>
              </w:rPr>
            </w:pPr>
            <w:r w:rsidRPr="0017073B">
              <w:rPr>
                <w:color w:val="000000"/>
                <w:sz w:val="24"/>
                <w:szCs w:val="24"/>
              </w:rPr>
              <w:t>-</w:t>
            </w:r>
          </w:p>
        </w:tc>
        <w:tc>
          <w:tcPr>
            <w:tcW w:w="2300" w:type="dxa"/>
          </w:tcPr>
          <w:p w:rsidR="002E5777" w:rsidRPr="0017073B" w:rsidRDefault="002E5777" w:rsidP="00A10E36">
            <w:pPr>
              <w:pStyle w:val="af"/>
              <w:spacing w:line="240" w:lineRule="auto"/>
              <w:rPr>
                <w:color w:val="000000"/>
                <w:sz w:val="24"/>
                <w:szCs w:val="24"/>
              </w:rPr>
            </w:pPr>
            <w:r w:rsidRPr="0017073B">
              <w:rPr>
                <w:rStyle w:val="ae"/>
                <w:color w:val="000000"/>
                <w:sz w:val="24"/>
                <w:szCs w:val="24"/>
              </w:rPr>
              <w:t xml:space="preserve"> </w:t>
            </w:r>
            <w:r w:rsidRPr="0017073B">
              <w:rPr>
                <w:color w:val="000000"/>
                <w:sz w:val="24"/>
                <w:szCs w:val="24"/>
              </w:rPr>
              <w:t xml:space="preserve"> </w:t>
            </w:r>
            <w:proofErr w:type="spellStart"/>
            <w:r w:rsidRPr="0017073B">
              <w:rPr>
                <w:color w:val="000000"/>
                <w:sz w:val="24"/>
                <w:szCs w:val="24"/>
                <w:lang w:val="ru-RU"/>
              </w:rPr>
              <w:t>Промисловість</w:t>
            </w:r>
            <w:proofErr w:type="spellEnd"/>
          </w:p>
        </w:tc>
        <w:tc>
          <w:tcPr>
            <w:tcW w:w="2700" w:type="dxa"/>
          </w:tcPr>
          <w:p w:rsidR="002E5777" w:rsidRPr="0017073B" w:rsidRDefault="002E5777" w:rsidP="00A10E36">
            <w:pPr>
              <w:pStyle w:val="af"/>
              <w:spacing w:line="240" w:lineRule="auto"/>
              <w:ind w:left="-17" w:firstLine="17"/>
              <w:rPr>
                <w:color w:val="000000"/>
                <w:sz w:val="24"/>
                <w:szCs w:val="24"/>
              </w:rPr>
            </w:pPr>
            <w:r w:rsidRPr="0017073B">
              <w:rPr>
                <w:rStyle w:val="ae"/>
                <w:color w:val="000000"/>
                <w:sz w:val="24"/>
                <w:szCs w:val="24"/>
              </w:rPr>
              <w:t xml:space="preserve"> </w:t>
            </w:r>
            <w:r w:rsidRPr="0017073B">
              <w:rPr>
                <w:color w:val="000000"/>
                <w:sz w:val="24"/>
                <w:szCs w:val="24"/>
              </w:rPr>
              <w:t xml:space="preserve"> Прокладено інженерні мережі для учасників індустріального парку , </w:t>
            </w:r>
            <w:proofErr w:type="spellStart"/>
            <w:r w:rsidRPr="0017073B">
              <w:rPr>
                <w:color w:val="000000"/>
                <w:sz w:val="24"/>
                <w:szCs w:val="24"/>
              </w:rPr>
              <w:t>тис.м</w:t>
            </w:r>
            <w:proofErr w:type="spellEnd"/>
          </w:p>
        </w:tc>
        <w:tc>
          <w:tcPr>
            <w:tcW w:w="1100" w:type="dxa"/>
          </w:tcPr>
          <w:p w:rsidR="002E5777" w:rsidRPr="0017073B" w:rsidRDefault="002E5777" w:rsidP="00A10E36">
            <w:pPr>
              <w:pStyle w:val="a6"/>
              <w:ind w:firstLine="0"/>
              <w:jc w:val="both"/>
              <w:rPr>
                <w:noProof/>
                <w:color w:val="000000"/>
                <w:sz w:val="24"/>
                <w:szCs w:val="24"/>
              </w:rPr>
            </w:pPr>
            <w:r w:rsidRPr="0017073B">
              <w:rPr>
                <w:noProof/>
                <w:color w:val="000000"/>
                <w:sz w:val="24"/>
                <w:szCs w:val="24"/>
              </w:rPr>
              <w:t>0</w:t>
            </w:r>
          </w:p>
        </w:tc>
        <w:tc>
          <w:tcPr>
            <w:tcW w:w="1030" w:type="dxa"/>
          </w:tcPr>
          <w:p w:rsidR="002E5777" w:rsidRPr="0017073B" w:rsidRDefault="002E5777" w:rsidP="00A10E36">
            <w:pPr>
              <w:pStyle w:val="a6"/>
              <w:ind w:firstLine="0"/>
              <w:jc w:val="both"/>
              <w:rPr>
                <w:noProof/>
                <w:color w:val="000000"/>
                <w:sz w:val="24"/>
                <w:szCs w:val="24"/>
              </w:rPr>
            </w:pPr>
            <w:r w:rsidRPr="0017073B">
              <w:rPr>
                <w:noProof/>
                <w:color w:val="000000"/>
                <w:sz w:val="24"/>
                <w:szCs w:val="24"/>
              </w:rPr>
              <w:t>6,0</w:t>
            </w:r>
          </w:p>
        </w:tc>
        <w:tc>
          <w:tcPr>
            <w:tcW w:w="2994" w:type="dxa"/>
          </w:tcPr>
          <w:p w:rsidR="002E5777" w:rsidRPr="0017073B" w:rsidRDefault="002E5777" w:rsidP="00A10E36">
            <w:pPr>
              <w:pStyle w:val="a6"/>
              <w:ind w:firstLine="0"/>
              <w:rPr>
                <w:noProof/>
                <w:color w:val="000000"/>
                <w:sz w:val="24"/>
                <w:szCs w:val="24"/>
              </w:rPr>
            </w:pPr>
            <w:r w:rsidRPr="0017073B">
              <w:rPr>
                <w:noProof/>
                <w:color w:val="000000"/>
                <w:sz w:val="24"/>
                <w:szCs w:val="24"/>
              </w:rPr>
              <w:t xml:space="preserve"> </w:t>
            </w:r>
            <w:r w:rsidRPr="0017073B">
              <w:rPr>
                <w:color w:val="000000"/>
                <w:sz w:val="24"/>
                <w:szCs w:val="24"/>
              </w:rPr>
              <w:t>Стратегія розвитку Малинської міської територіальної громади до 2027 року</w:t>
            </w:r>
          </w:p>
        </w:tc>
      </w:tr>
    </w:tbl>
    <w:p w:rsidR="002E5777" w:rsidRPr="0017073B" w:rsidRDefault="002E5777" w:rsidP="00091BFA">
      <w:pPr>
        <w:ind w:left="4956" w:firstLine="708"/>
        <w:rPr>
          <w:color w:val="000000"/>
          <w:sz w:val="26"/>
          <w:lang w:val="uk-UA"/>
        </w:rPr>
      </w:pPr>
    </w:p>
    <w:p w:rsidR="002E5777" w:rsidRPr="00771092" w:rsidRDefault="002E5777" w:rsidP="001C1F3C">
      <w:pPr>
        <w:pStyle w:val="a6"/>
        <w:spacing w:before="0"/>
        <w:ind w:firstLine="0"/>
        <w:jc w:val="both"/>
        <w:rPr>
          <w:b/>
          <w:noProof/>
          <w:color w:val="000000"/>
          <w:sz w:val="26"/>
          <w:szCs w:val="26"/>
        </w:rPr>
      </w:pPr>
      <w:r w:rsidRPr="0017073B">
        <w:rPr>
          <w:noProof/>
          <w:color w:val="000000"/>
          <w:sz w:val="26"/>
          <w:szCs w:val="26"/>
        </w:rPr>
        <w:t xml:space="preserve">Галузь (сектор) для публічного інвестування: </w:t>
      </w:r>
      <w:r w:rsidRPr="0017073B">
        <w:rPr>
          <w:rStyle w:val="ab"/>
          <w:b/>
          <w:bCs/>
          <w:color w:val="000000"/>
        </w:rPr>
        <w:t xml:space="preserve"> </w:t>
      </w:r>
      <w:r w:rsidRPr="00771092">
        <w:rPr>
          <w:b/>
          <w:color w:val="000000"/>
          <w:sz w:val="26"/>
          <w:szCs w:val="26"/>
        </w:rPr>
        <w:t>Муніципальна інфраструктура та послуги</w:t>
      </w:r>
    </w:p>
    <w:p w:rsidR="002E5777" w:rsidRPr="00771092" w:rsidRDefault="002E5777" w:rsidP="001C1F3C">
      <w:pPr>
        <w:pStyle w:val="a6"/>
        <w:spacing w:before="0"/>
        <w:ind w:firstLine="0"/>
        <w:rPr>
          <w:b/>
          <w:noProof/>
          <w:color w:val="000000"/>
          <w:sz w:val="26"/>
          <w:szCs w:val="26"/>
        </w:rPr>
      </w:pPr>
      <w:r w:rsidRPr="00771092">
        <w:rPr>
          <w:noProof/>
          <w:color w:val="000000"/>
          <w:sz w:val="26"/>
          <w:szCs w:val="26"/>
        </w:rPr>
        <w:t xml:space="preserve">Виконавчий орган, відповідальний за галузь (сектор) для публічного інвестування: </w:t>
      </w:r>
      <w:r w:rsidRPr="00771092">
        <w:rPr>
          <w:b/>
          <w:color w:val="000000"/>
          <w:sz w:val="26"/>
          <w:szCs w:val="26"/>
        </w:rPr>
        <w:t>Управління   житлово-комунального господарства</w:t>
      </w:r>
    </w:p>
    <w:p w:rsidR="002E5777" w:rsidRDefault="002E5777" w:rsidP="0017073B">
      <w:pPr>
        <w:pStyle w:val="a6"/>
        <w:spacing w:before="0"/>
        <w:ind w:firstLine="0"/>
        <w:jc w:val="both"/>
        <w:rPr>
          <w:noProof/>
          <w:color w:val="000000"/>
          <w:sz w:val="26"/>
          <w:szCs w:val="26"/>
        </w:rPr>
      </w:pPr>
      <w:r>
        <w:rPr>
          <w:noProof/>
          <w:color w:val="000000"/>
          <w:sz w:val="26"/>
          <w:szCs w:val="26"/>
        </w:rPr>
        <w:t xml:space="preserve"> </w:t>
      </w:r>
      <w:r w:rsidRPr="0017073B">
        <w:rPr>
          <w:noProof/>
          <w:color w:val="000000"/>
          <w:sz w:val="26"/>
          <w:szCs w:val="26"/>
        </w:rPr>
        <w:t>Орієнтовний обсяг необхідних</w:t>
      </w:r>
      <w:r>
        <w:rPr>
          <w:noProof/>
          <w:color w:val="000000"/>
          <w:sz w:val="26"/>
          <w:szCs w:val="26"/>
        </w:rPr>
        <w:t xml:space="preserve"> публічних</w:t>
      </w:r>
      <w:r w:rsidRPr="0017073B">
        <w:rPr>
          <w:noProof/>
          <w:color w:val="000000"/>
          <w:sz w:val="26"/>
          <w:szCs w:val="26"/>
        </w:rPr>
        <w:t xml:space="preserve"> інвестицій, тис.грн.  : ______</w:t>
      </w:r>
      <w:r>
        <w:rPr>
          <w:noProof/>
          <w:color w:val="000000"/>
          <w:sz w:val="26"/>
          <w:szCs w:val="26"/>
          <w:u w:val="single"/>
        </w:rPr>
        <w:t>253617</w:t>
      </w:r>
      <w:r w:rsidRPr="0017073B">
        <w:rPr>
          <w:noProof/>
          <w:color w:val="000000"/>
          <w:sz w:val="26"/>
          <w:szCs w:val="26"/>
          <w:u w:val="single"/>
        </w:rPr>
        <w:t>,</w:t>
      </w:r>
      <w:r>
        <w:rPr>
          <w:noProof/>
          <w:color w:val="000000"/>
          <w:sz w:val="26"/>
          <w:szCs w:val="26"/>
          <w:u w:val="single"/>
        </w:rPr>
        <w:t>7</w:t>
      </w:r>
      <w:r w:rsidRPr="0017073B">
        <w:rPr>
          <w:noProof/>
          <w:color w:val="000000"/>
          <w:sz w:val="26"/>
          <w:szCs w:val="26"/>
        </w:rPr>
        <w:t>______</w:t>
      </w:r>
    </w:p>
    <w:p w:rsidR="002E5777" w:rsidRPr="0017073B" w:rsidRDefault="002E5777" w:rsidP="001C1F3C">
      <w:pPr>
        <w:pStyle w:val="a6"/>
        <w:spacing w:before="0" w:after="120"/>
        <w:ind w:firstLine="0"/>
        <w:jc w:val="both"/>
        <w:rPr>
          <w:noProof/>
          <w:color w:val="000000"/>
          <w:sz w:val="16"/>
          <w:szCs w:val="16"/>
        </w:rPr>
      </w:pPr>
    </w:p>
    <w:tbl>
      <w:tblPr>
        <w:tblW w:w="1488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00"/>
        <w:gridCol w:w="1276"/>
        <w:gridCol w:w="2300"/>
        <w:gridCol w:w="2124"/>
        <w:gridCol w:w="1200"/>
        <w:gridCol w:w="1030"/>
        <w:gridCol w:w="3653"/>
      </w:tblGrid>
      <w:tr w:rsidR="002E5777" w:rsidRPr="0017073B" w:rsidTr="002E073A">
        <w:trPr>
          <w:trHeight w:hRule="exact" w:val="980"/>
        </w:trPr>
        <w:tc>
          <w:tcPr>
            <w:tcW w:w="3300"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Напрям</w:t>
            </w:r>
          </w:p>
        </w:tc>
        <w:tc>
          <w:tcPr>
            <w:tcW w:w="1276"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2300" w:type="dxa"/>
          </w:tcPr>
          <w:p w:rsidR="002E5777" w:rsidRPr="0017073B" w:rsidRDefault="002E5777" w:rsidP="00681BCF">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2124" w:type="dxa"/>
          </w:tcPr>
          <w:p w:rsidR="002E5777" w:rsidRPr="0017073B" w:rsidRDefault="002E5777" w:rsidP="00681BCF">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200" w:type="dxa"/>
          </w:tcPr>
          <w:p w:rsidR="002E5777" w:rsidRPr="0017073B" w:rsidRDefault="002E5777" w:rsidP="002E073A">
            <w:pPr>
              <w:pStyle w:val="af"/>
              <w:spacing w:line="257" w:lineRule="auto"/>
              <w:ind w:left="-8" w:right="-8" w:firstLine="8"/>
              <w:jc w:val="center"/>
              <w:rPr>
                <w:b/>
                <w:color w:val="000000"/>
                <w:sz w:val="24"/>
                <w:szCs w:val="24"/>
              </w:rPr>
            </w:pPr>
            <w:r w:rsidRPr="0017073B">
              <w:rPr>
                <w:rStyle w:val="ae"/>
                <w:b/>
                <w:bCs/>
                <w:color w:val="000000"/>
                <w:sz w:val="24"/>
                <w:szCs w:val="24"/>
              </w:rPr>
              <w:t>Базове значення</w:t>
            </w:r>
          </w:p>
        </w:tc>
        <w:tc>
          <w:tcPr>
            <w:tcW w:w="1030" w:type="dxa"/>
          </w:tcPr>
          <w:p w:rsidR="002E5777" w:rsidRPr="0017073B" w:rsidRDefault="002E5777" w:rsidP="00681BCF">
            <w:pPr>
              <w:pStyle w:val="af"/>
              <w:spacing w:line="257" w:lineRule="auto"/>
              <w:jc w:val="center"/>
              <w:rPr>
                <w:b/>
                <w:color w:val="000000"/>
                <w:sz w:val="24"/>
                <w:szCs w:val="24"/>
              </w:rPr>
            </w:pPr>
            <w:r w:rsidRPr="0017073B">
              <w:rPr>
                <w:rStyle w:val="ae"/>
                <w:b/>
                <w:bCs/>
                <w:color w:val="000000"/>
                <w:sz w:val="24"/>
                <w:szCs w:val="24"/>
              </w:rPr>
              <w:t>Ціль 2028</w:t>
            </w:r>
          </w:p>
        </w:tc>
        <w:tc>
          <w:tcPr>
            <w:tcW w:w="3653" w:type="dxa"/>
          </w:tcPr>
          <w:p w:rsidR="002E5777" w:rsidRPr="0017073B" w:rsidRDefault="002E5777" w:rsidP="00681BCF">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17073B" w:rsidTr="002E073A">
        <w:tblPrEx>
          <w:tblLook w:val="0000" w:firstRow="0" w:lastRow="0" w:firstColumn="0" w:lastColumn="0" w:noHBand="0" w:noVBand="0"/>
        </w:tblPrEx>
        <w:tc>
          <w:tcPr>
            <w:tcW w:w="3300" w:type="dxa"/>
          </w:tcPr>
          <w:p w:rsidR="002E5777" w:rsidRPr="0017073B" w:rsidRDefault="002E5777" w:rsidP="002D17F8">
            <w:pPr>
              <w:spacing w:before="120"/>
              <w:rPr>
                <w:color w:val="000000"/>
              </w:rPr>
            </w:pPr>
            <w:r w:rsidRPr="0017073B">
              <w:rPr>
                <w:rStyle w:val="ae"/>
                <w:color w:val="000000"/>
                <w:sz w:val="24"/>
                <w:szCs w:val="24"/>
              </w:rPr>
              <w:t xml:space="preserve"> </w:t>
            </w:r>
            <w:proofErr w:type="spellStart"/>
            <w:r w:rsidRPr="0017073B">
              <w:rPr>
                <w:color w:val="000000"/>
              </w:rPr>
              <w:t>Розбудова</w:t>
            </w:r>
            <w:proofErr w:type="spellEnd"/>
            <w:r w:rsidRPr="0017073B">
              <w:rPr>
                <w:color w:val="000000"/>
              </w:rPr>
              <w:t xml:space="preserve"> та</w:t>
            </w:r>
            <w:r w:rsidRPr="0017073B">
              <w:rPr>
                <w:color w:val="000000"/>
                <w:lang w:val="uk-UA"/>
              </w:rPr>
              <w:t xml:space="preserve"> </w:t>
            </w:r>
            <w:proofErr w:type="spellStart"/>
            <w:r w:rsidRPr="0017073B">
              <w:rPr>
                <w:color w:val="000000"/>
              </w:rPr>
              <w:t>відновлення</w:t>
            </w:r>
            <w:proofErr w:type="spellEnd"/>
            <w:r w:rsidRPr="0017073B">
              <w:rPr>
                <w:color w:val="000000"/>
                <w:lang w:val="uk-UA"/>
              </w:rPr>
              <w:t xml:space="preserve"> </w:t>
            </w:r>
            <w:proofErr w:type="spellStart"/>
            <w:r w:rsidRPr="0017073B">
              <w:rPr>
                <w:color w:val="000000"/>
              </w:rPr>
              <w:t>муніципальної</w:t>
            </w:r>
            <w:proofErr w:type="spellEnd"/>
          </w:p>
          <w:p w:rsidR="002E5777" w:rsidRDefault="002E5777" w:rsidP="002D17F8">
            <w:pPr>
              <w:pStyle w:val="af"/>
              <w:spacing w:line="240" w:lineRule="auto"/>
              <w:rPr>
                <w:color w:val="000000"/>
                <w:sz w:val="24"/>
                <w:szCs w:val="24"/>
                <w:lang w:eastAsia="ru-RU"/>
              </w:rPr>
            </w:pPr>
            <w:r w:rsidRPr="0017073B">
              <w:rPr>
                <w:color w:val="000000"/>
                <w:sz w:val="24"/>
                <w:szCs w:val="24"/>
                <w:lang w:eastAsia="ru-RU"/>
              </w:rPr>
              <w:t xml:space="preserve">інфраструктури  </w:t>
            </w:r>
          </w:p>
          <w:p w:rsidR="002E5777" w:rsidRPr="00CD3CF0" w:rsidRDefault="002E5777" w:rsidP="00CD3CF0">
            <w:pPr>
              <w:spacing w:before="120"/>
              <w:rPr>
                <w:b/>
                <w:sz w:val="20"/>
                <w:szCs w:val="20"/>
                <w:lang w:val="uk-UA"/>
              </w:rPr>
            </w:pPr>
            <w:r w:rsidRPr="00CD3CF0">
              <w:rPr>
                <w:b/>
                <w:sz w:val="20"/>
                <w:szCs w:val="20"/>
                <w:lang w:val="uk-UA"/>
              </w:rPr>
              <w:t xml:space="preserve">Реконструкція площі Соборної в місті </w:t>
            </w:r>
            <w:proofErr w:type="spellStart"/>
            <w:r w:rsidRPr="00CD3CF0">
              <w:rPr>
                <w:b/>
                <w:sz w:val="20"/>
                <w:szCs w:val="20"/>
                <w:lang w:val="uk-UA"/>
              </w:rPr>
              <w:t>Малин</w:t>
            </w:r>
            <w:proofErr w:type="spellEnd"/>
            <w:r w:rsidRPr="00CD3CF0">
              <w:rPr>
                <w:b/>
                <w:sz w:val="20"/>
                <w:szCs w:val="20"/>
                <w:lang w:val="uk-UA"/>
              </w:rPr>
              <w:t xml:space="preserve"> Житомирської області</w:t>
            </w:r>
          </w:p>
          <w:p w:rsidR="002E5777" w:rsidRPr="0017073B" w:rsidRDefault="002E5777" w:rsidP="002D17F8">
            <w:pPr>
              <w:pStyle w:val="af"/>
              <w:spacing w:line="240" w:lineRule="auto"/>
              <w:rPr>
                <w:color w:val="000000"/>
                <w:sz w:val="24"/>
                <w:szCs w:val="24"/>
              </w:rPr>
            </w:pPr>
          </w:p>
        </w:tc>
        <w:tc>
          <w:tcPr>
            <w:tcW w:w="1276" w:type="dxa"/>
          </w:tcPr>
          <w:p w:rsidR="002E5777" w:rsidRPr="0017073B" w:rsidRDefault="002E5777" w:rsidP="00681BCF">
            <w:pPr>
              <w:pStyle w:val="af"/>
              <w:spacing w:line="240" w:lineRule="auto"/>
              <w:jc w:val="center"/>
              <w:rPr>
                <w:color w:val="000000"/>
                <w:sz w:val="24"/>
                <w:szCs w:val="24"/>
              </w:rPr>
            </w:pPr>
            <w:r w:rsidRPr="0017073B">
              <w:rPr>
                <w:color w:val="000000"/>
                <w:sz w:val="24"/>
                <w:szCs w:val="24"/>
              </w:rPr>
              <w:t>-</w:t>
            </w:r>
          </w:p>
        </w:tc>
        <w:tc>
          <w:tcPr>
            <w:tcW w:w="2300" w:type="dxa"/>
          </w:tcPr>
          <w:p w:rsidR="002E5777" w:rsidRPr="0017073B" w:rsidRDefault="002E5777" w:rsidP="00681BCF">
            <w:pPr>
              <w:pStyle w:val="af"/>
              <w:spacing w:line="240" w:lineRule="auto"/>
              <w:rPr>
                <w:color w:val="000000"/>
                <w:sz w:val="24"/>
                <w:szCs w:val="24"/>
              </w:rPr>
            </w:pPr>
            <w:r w:rsidRPr="0017073B">
              <w:rPr>
                <w:rStyle w:val="ae"/>
                <w:color w:val="000000"/>
                <w:sz w:val="24"/>
                <w:szCs w:val="24"/>
              </w:rPr>
              <w:t xml:space="preserve"> </w:t>
            </w:r>
            <w:r w:rsidRPr="0017073B">
              <w:rPr>
                <w:color w:val="000000"/>
                <w:sz w:val="24"/>
                <w:szCs w:val="24"/>
              </w:rPr>
              <w:t xml:space="preserve">Розбудова та відновлення інфраструктури  </w:t>
            </w:r>
          </w:p>
        </w:tc>
        <w:tc>
          <w:tcPr>
            <w:tcW w:w="2124" w:type="dxa"/>
          </w:tcPr>
          <w:p w:rsidR="002E5777" w:rsidRPr="0017073B" w:rsidRDefault="002E5777" w:rsidP="00D84D2E">
            <w:pPr>
              <w:pStyle w:val="af"/>
              <w:spacing w:line="240" w:lineRule="auto"/>
              <w:ind w:left="-17" w:firstLine="17"/>
              <w:rPr>
                <w:color w:val="000000"/>
                <w:sz w:val="24"/>
                <w:szCs w:val="24"/>
              </w:rPr>
            </w:pPr>
            <w:r w:rsidRPr="0017073B">
              <w:rPr>
                <w:color w:val="000000"/>
                <w:sz w:val="24"/>
                <w:szCs w:val="24"/>
              </w:rPr>
              <w:t xml:space="preserve"> Кількість відновлених та модернізованих </w:t>
            </w:r>
            <w:proofErr w:type="spellStart"/>
            <w:r w:rsidRPr="0017073B">
              <w:rPr>
                <w:color w:val="000000"/>
                <w:sz w:val="24"/>
                <w:szCs w:val="24"/>
              </w:rPr>
              <w:t>обєктів</w:t>
            </w:r>
            <w:proofErr w:type="spellEnd"/>
            <w:r w:rsidRPr="0017073B">
              <w:rPr>
                <w:color w:val="000000"/>
                <w:sz w:val="24"/>
                <w:szCs w:val="24"/>
              </w:rPr>
              <w:t xml:space="preserve"> </w:t>
            </w:r>
          </w:p>
        </w:tc>
        <w:tc>
          <w:tcPr>
            <w:tcW w:w="1200" w:type="dxa"/>
          </w:tcPr>
          <w:p w:rsidR="002E5777" w:rsidRPr="0017073B" w:rsidRDefault="002E5777" w:rsidP="00681BCF">
            <w:pPr>
              <w:pStyle w:val="a6"/>
              <w:ind w:firstLine="0"/>
              <w:jc w:val="both"/>
              <w:rPr>
                <w:noProof/>
                <w:color w:val="000000"/>
                <w:sz w:val="24"/>
                <w:szCs w:val="24"/>
              </w:rPr>
            </w:pPr>
            <w:r w:rsidRPr="0017073B">
              <w:rPr>
                <w:noProof/>
                <w:color w:val="000000"/>
                <w:sz w:val="24"/>
                <w:szCs w:val="24"/>
              </w:rPr>
              <w:t>0</w:t>
            </w:r>
          </w:p>
        </w:tc>
        <w:tc>
          <w:tcPr>
            <w:tcW w:w="1030" w:type="dxa"/>
          </w:tcPr>
          <w:p w:rsidR="002E5777" w:rsidRPr="0017073B" w:rsidRDefault="002E5777" w:rsidP="00681BCF">
            <w:pPr>
              <w:pStyle w:val="a6"/>
              <w:ind w:firstLine="0"/>
              <w:jc w:val="both"/>
              <w:rPr>
                <w:noProof/>
                <w:color w:val="000000"/>
                <w:sz w:val="24"/>
                <w:szCs w:val="24"/>
              </w:rPr>
            </w:pPr>
            <w:r w:rsidRPr="0017073B">
              <w:rPr>
                <w:noProof/>
                <w:color w:val="000000"/>
                <w:sz w:val="24"/>
                <w:szCs w:val="24"/>
              </w:rPr>
              <w:t>1</w:t>
            </w:r>
          </w:p>
        </w:tc>
        <w:tc>
          <w:tcPr>
            <w:tcW w:w="3653" w:type="dxa"/>
          </w:tcPr>
          <w:p w:rsidR="002E5777" w:rsidRDefault="002E5777" w:rsidP="002D17F8">
            <w:pPr>
              <w:pStyle w:val="a6"/>
              <w:ind w:firstLine="0"/>
              <w:rPr>
                <w:noProof/>
                <w:color w:val="000000"/>
                <w:sz w:val="24"/>
                <w:szCs w:val="24"/>
              </w:rPr>
            </w:pPr>
            <w:r w:rsidRPr="0017073B">
              <w:rPr>
                <w:color w:val="000000"/>
                <w:sz w:val="24"/>
                <w:szCs w:val="24"/>
              </w:rPr>
              <w:t>Стратегія розвитку Малинської міської територіальної громади до 2027 року</w:t>
            </w:r>
          </w:p>
          <w:p w:rsidR="002E5777" w:rsidRPr="00004D6E" w:rsidRDefault="002E5777" w:rsidP="0017073B">
            <w:pPr>
              <w:pStyle w:val="a6"/>
              <w:spacing w:before="0"/>
              <w:ind w:firstLine="0"/>
              <w:rPr>
                <w:noProof/>
                <w:color w:val="000000"/>
                <w:sz w:val="24"/>
                <w:szCs w:val="24"/>
              </w:rPr>
            </w:pPr>
            <w:r w:rsidRPr="0017073B">
              <w:rPr>
                <w:noProof/>
                <w:color w:val="000000"/>
                <w:sz w:val="24"/>
                <w:szCs w:val="24"/>
              </w:rPr>
              <w:t xml:space="preserve"> </w:t>
            </w:r>
            <w:r w:rsidRPr="00004D6E">
              <w:rPr>
                <w:color w:val="000000"/>
                <w:sz w:val="24"/>
                <w:szCs w:val="24"/>
                <w:lang w:eastAsia="ru-RU"/>
              </w:rPr>
              <w:t>Цільова (комплексна)  Програма благоустрою та розвитку комунального господарства Малинської міської територіальної громади на 2024-2026 роки</w:t>
            </w:r>
          </w:p>
        </w:tc>
      </w:tr>
    </w:tbl>
    <w:p w:rsidR="002E5777" w:rsidRDefault="002E5777" w:rsidP="00771092">
      <w:pPr>
        <w:jc w:val="both"/>
        <w:rPr>
          <w:lang w:val="uk-UA"/>
        </w:rPr>
      </w:pPr>
    </w:p>
    <w:p w:rsidR="002E5777" w:rsidRDefault="002E5777" w:rsidP="00771092">
      <w:pPr>
        <w:jc w:val="both"/>
        <w:rPr>
          <w:lang w:val="uk-UA"/>
        </w:rPr>
      </w:pPr>
    </w:p>
    <w:p w:rsidR="002E5777" w:rsidRPr="00771092" w:rsidRDefault="002E5777" w:rsidP="00004D6E">
      <w:pPr>
        <w:pStyle w:val="a6"/>
        <w:spacing w:before="0"/>
        <w:ind w:firstLine="0"/>
        <w:jc w:val="both"/>
        <w:rPr>
          <w:b/>
          <w:noProof/>
          <w:color w:val="000000"/>
          <w:sz w:val="26"/>
          <w:szCs w:val="26"/>
        </w:rPr>
      </w:pPr>
      <w:r w:rsidRPr="0017073B">
        <w:rPr>
          <w:noProof/>
          <w:color w:val="000000"/>
          <w:sz w:val="26"/>
          <w:szCs w:val="26"/>
        </w:rPr>
        <w:lastRenderedPageBreak/>
        <w:t xml:space="preserve">Галузь (сектор) для публічного інвестування: </w:t>
      </w:r>
      <w:r w:rsidRPr="0017073B">
        <w:rPr>
          <w:rStyle w:val="ab"/>
          <w:b/>
          <w:bCs/>
          <w:color w:val="000000"/>
        </w:rPr>
        <w:t xml:space="preserve"> </w:t>
      </w:r>
      <w:r>
        <w:rPr>
          <w:b/>
          <w:color w:val="000000"/>
          <w:sz w:val="26"/>
          <w:szCs w:val="26"/>
        </w:rPr>
        <w:t xml:space="preserve"> </w:t>
      </w:r>
      <w:r w:rsidRPr="00AA54BC">
        <w:rPr>
          <w:b/>
          <w:noProof/>
          <w:sz w:val="26"/>
          <w:szCs w:val="26"/>
          <w:lang w:val="ru-RU"/>
        </w:rPr>
        <w:t>Охорона здоров</w:t>
      </w:r>
      <w:r w:rsidRPr="00AA54BC">
        <w:rPr>
          <w:rFonts w:ascii="Calibri" w:hAnsi="Calibri"/>
          <w:b/>
          <w:noProof/>
          <w:sz w:val="26"/>
          <w:szCs w:val="26"/>
          <w:lang w:val="ru-RU"/>
        </w:rPr>
        <w:t>’</w:t>
      </w:r>
      <w:r w:rsidRPr="00AA54BC">
        <w:rPr>
          <w:b/>
          <w:noProof/>
          <w:sz w:val="26"/>
          <w:szCs w:val="26"/>
          <w:lang w:val="ru-RU"/>
        </w:rPr>
        <w:t>я</w:t>
      </w:r>
    </w:p>
    <w:p w:rsidR="002E5777" w:rsidRPr="00771092" w:rsidRDefault="002E5777" w:rsidP="00004D6E">
      <w:pPr>
        <w:pStyle w:val="a6"/>
        <w:spacing w:before="0"/>
        <w:ind w:firstLine="0"/>
        <w:rPr>
          <w:b/>
          <w:noProof/>
          <w:color w:val="000000"/>
          <w:sz w:val="26"/>
          <w:szCs w:val="26"/>
        </w:rPr>
      </w:pPr>
      <w:r w:rsidRPr="00771092">
        <w:rPr>
          <w:noProof/>
          <w:color w:val="000000"/>
          <w:sz w:val="26"/>
          <w:szCs w:val="26"/>
        </w:rPr>
        <w:t xml:space="preserve">Виконавчий орган, відповідальний за галузь (сектор) для публічного інвестування: </w:t>
      </w:r>
      <w:r>
        <w:rPr>
          <w:b/>
          <w:color w:val="000000"/>
          <w:sz w:val="26"/>
          <w:szCs w:val="26"/>
        </w:rPr>
        <w:t xml:space="preserve"> </w:t>
      </w:r>
      <w:r w:rsidRPr="00AA54BC">
        <w:rPr>
          <w:b/>
          <w:noProof/>
          <w:color w:val="000000"/>
          <w:sz w:val="26"/>
          <w:szCs w:val="26"/>
        </w:rPr>
        <w:t xml:space="preserve">Відділ </w:t>
      </w:r>
      <w:r>
        <w:rPr>
          <w:b/>
          <w:noProof/>
          <w:sz w:val="26"/>
          <w:szCs w:val="26"/>
          <w:lang w:val="ru-RU"/>
        </w:rPr>
        <w:t>о</w:t>
      </w:r>
      <w:r w:rsidRPr="00AA54BC">
        <w:rPr>
          <w:b/>
          <w:noProof/>
          <w:sz w:val="26"/>
          <w:szCs w:val="26"/>
          <w:lang w:val="ru-RU"/>
        </w:rPr>
        <w:t>хорони здоров</w:t>
      </w:r>
      <w:r w:rsidRPr="00AA54BC">
        <w:rPr>
          <w:rFonts w:ascii="Calibri" w:hAnsi="Calibri"/>
          <w:b/>
          <w:noProof/>
          <w:sz w:val="26"/>
          <w:szCs w:val="26"/>
          <w:lang w:val="ru-RU"/>
        </w:rPr>
        <w:t>’</w:t>
      </w:r>
      <w:r w:rsidRPr="00AA54BC">
        <w:rPr>
          <w:b/>
          <w:noProof/>
          <w:sz w:val="26"/>
          <w:szCs w:val="26"/>
          <w:lang w:val="ru-RU"/>
        </w:rPr>
        <w:t>я</w:t>
      </w:r>
      <w:r w:rsidRPr="00AA54BC">
        <w:rPr>
          <w:b/>
          <w:color w:val="000000"/>
          <w:sz w:val="26"/>
          <w:szCs w:val="26"/>
        </w:rPr>
        <w:t xml:space="preserve"> </w:t>
      </w:r>
    </w:p>
    <w:p w:rsidR="002E5777" w:rsidRDefault="002E5777" w:rsidP="00004D6E">
      <w:pPr>
        <w:pStyle w:val="a6"/>
        <w:spacing w:before="0"/>
        <w:ind w:firstLine="0"/>
        <w:jc w:val="both"/>
        <w:rPr>
          <w:noProof/>
          <w:color w:val="000000"/>
          <w:sz w:val="26"/>
          <w:szCs w:val="26"/>
        </w:rPr>
      </w:pPr>
      <w:r>
        <w:rPr>
          <w:noProof/>
          <w:color w:val="000000"/>
          <w:sz w:val="26"/>
          <w:szCs w:val="26"/>
        </w:rPr>
        <w:t xml:space="preserve"> </w:t>
      </w:r>
      <w:r w:rsidRPr="0017073B">
        <w:rPr>
          <w:noProof/>
          <w:color w:val="000000"/>
          <w:sz w:val="26"/>
          <w:szCs w:val="26"/>
        </w:rPr>
        <w:t>Орієнтовний обсяг необхідних</w:t>
      </w:r>
      <w:r>
        <w:rPr>
          <w:noProof/>
          <w:color w:val="000000"/>
          <w:sz w:val="26"/>
          <w:szCs w:val="26"/>
        </w:rPr>
        <w:t xml:space="preserve"> публічних</w:t>
      </w:r>
      <w:r w:rsidRPr="0017073B">
        <w:rPr>
          <w:noProof/>
          <w:color w:val="000000"/>
          <w:sz w:val="26"/>
          <w:szCs w:val="26"/>
        </w:rPr>
        <w:t xml:space="preserve"> інвестицій, тис.грн.  : ______</w:t>
      </w:r>
      <w:r>
        <w:rPr>
          <w:noProof/>
          <w:color w:val="000000"/>
          <w:sz w:val="26"/>
          <w:szCs w:val="26"/>
          <w:u w:val="single"/>
        </w:rPr>
        <w:t>50600,0</w:t>
      </w:r>
      <w:r w:rsidRPr="0017073B">
        <w:rPr>
          <w:noProof/>
          <w:color w:val="000000"/>
          <w:sz w:val="26"/>
          <w:szCs w:val="26"/>
        </w:rPr>
        <w:t>______</w:t>
      </w:r>
    </w:p>
    <w:p w:rsidR="002E5777" w:rsidRPr="0017073B" w:rsidRDefault="002E5777" w:rsidP="00004D6E">
      <w:pPr>
        <w:pStyle w:val="a6"/>
        <w:spacing w:before="0"/>
        <w:ind w:firstLine="0"/>
        <w:jc w:val="both"/>
        <w:rPr>
          <w:noProof/>
          <w:color w:val="000000"/>
          <w:sz w:val="16"/>
          <w:szCs w:val="16"/>
        </w:rPr>
      </w:pP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00"/>
        <w:gridCol w:w="1276"/>
        <w:gridCol w:w="2000"/>
        <w:gridCol w:w="2700"/>
        <w:gridCol w:w="1024"/>
        <w:gridCol w:w="1030"/>
        <w:gridCol w:w="3653"/>
      </w:tblGrid>
      <w:tr w:rsidR="002E5777" w:rsidRPr="0017073B" w:rsidTr="002E073A">
        <w:trPr>
          <w:trHeight w:hRule="exact" w:val="980"/>
        </w:trPr>
        <w:tc>
          <w:tcPr>
            <w:tcW w:w="3000"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Напрям</w:t>
            </w:r>
          </w:p>
        </w:tc>
        <w:tc>
          <w:tcPr>
            <w:tcW w:w="1276"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Діючі проекти</w:t>
            </w:r>
          </w:p>
        </w:tc>
        <w:tc>
          <w:tcPr>
            <w:tcW w:w="2000" w:type="dxa"/>
          </w:tcPr>
          <w:p w:rsidR="002E5777" w:rsidRPr="0017073B" w:rsidRDefault="002E5777" w:rsidP="009F256B">
            <w:pPr>
              <w:pStyle w:val="af"/>
              <w:spacing w:line="240" w:lineRule="auto"/>
              <w:jc w:val="center"/>
              <w:rPr>
                <w:b/>
                <w:color w:val="000000"/>
                <w:sz w:val="24"/>
                <w:szCs w:val="24"/>
              </w:rPr>
            </w:pPr>
            <w:proofErr w:type="spellStart"/>
            <w:r w:rsidRPr="0017073B">
              <w:rPr>
                <w:rStyle w:val="ae"/>
                <w:b/>
                <w:bCs/>
                <w:color w:val="000000"/>
                <w:sz w:val="24"/>
                <w:szCs w:val="24"/>
              </w:rPr>
              <w:t>Підсектор</w:t>
            </w:r>
            <w:proofErr w:type="spellEnd"/>
          </w:p>
        </w:tc>
        <w:tc>
          <w:tcPr>
            <w:tcW w:w="2700" w:type="dxa"/>
          </w:tcPr>
          <w:p w:rsidR="002E5777" w:rsidRPr="0017073B" w:rsidRDefault="002E5777" w:rsidP="009F256B">
            <w:pPr>
              <w:pStyle w:val="af"/>
              <w:spacing w:line="240" w:lineRule="auto"/>
              <w:jc w:val="center"/>
              <w:rPr>
                <w:b/>
                <w:color w:val="000000"/>
                <w:sz w:val="24"/>
                <w:szCs w:val="24"/>
              </w:rPr>
            </w:pPr>
            <w:r w:rsidRPr="0017073B">
              <w:rPr>
                <w:rStyle w:val="ae"/>
                <w:b/>
                <w:bCs/>
                <w:color w:val="000000"/>
                <w:sz w:val="24"/>
                <w:szCs w:val="24"/>
              </w:rPr>
              <w:t>Цільовий показник</w:t>
            </w:r>
          </w:p>
        </w:tc>
        <w:tc>
          <w:tcPr>
            <w:tcW w:w="1024" w:type="dxa"/>
          </w:tcPr>
          <w:p w:rsidR="002E5777" w:rsidRPr="0017073B" w:rsidRDefault="002E5777" w:rsidP="009F256B">
            <w:pPr>
              <w:pStyle w:val="af"/>
              <w:spacing w:line="257" w:lineRule="auto"/>
              <w:jc w:val="center"/>
              <w:rPr>
                <w:b/>
                <w:color w:val="000000"/>
                <w:sz w:val="24"/>
                <w:szCs w:val="24"/>
              </w:rPr>
            </w:pPr>
            <w:r w:rsidRPr="0017073B">
              <w:rPr>
                <w:rStyle w:val="ae"/>
                <w:b/>
                <w:bCs/>
                <w:color w:val="000000"/>
                <w:sz w:val="24"/>
                <w:szCs w:val="24"/>
              </w:rPr>
              <w:t>Базове значення</w:t>
            </w:r>
          </w:p>
        </w:tc>
        <w:tc>
          <w:tcPr>
            <w:tcW w:w="1030" w:type="dxa"/>
          </w:tcPr>
          <w:p w:rsidR="002E5777" w:rsidRPr="0017073B" w:rsidRDefault="002E5777" w:rsidP="009F256B">
            <w:pPr>
              <w:pStyle w:val="af"/>
              <w:spacing w:line="257" w:lineRule="auto"/>
              <w:jc w:val="center"/>
              <w:rPr>
                <w:b/>
                <w:color w:val="000000"/>
                <w:sz w:val="24"/>
                <w:szCs w:val="24"/>
              </w:rPr>
            </w:pPr>
            <w:r w:rsidRPr="0017073B">
              <w:rPr>
                <w:rStyle w:val="ae"/>
                <w:b/>
                <w:bCs/>
                <w:color w:val="000000"/>
                <w:sz w:val="24"/>
                <w:szCs w:val="24"/>
              </w:rPr>
              <w:t>Ціль 2028</w:t>
            </w:r>
          </w:p>
        </w:tc>
        <w:tc>
          <w:tcPr>
            <w:tcW w:w="3653" w:type="dxa"/>
          </w:tcPr>
          <w:p w:rsidR="002E5777" w:rsidRPr="0017073B" w:rsidRDefault="002E5777" w:rsidP="009F256B">
            <w:pPr>
              <w:pStyle w:val="af"/>
              <w:spacing w:line="240" w:lineRule="auto"/>
              <w:jc w:val="center"/>
              <w:rPr>
                <w:b/>
                <w:color w:val="000000"/>
                <w:sz w:val="24"/>
                <w:szCs w:val="24"/>
              </w:rPr>
            </w:pPr>
            <w:r w:rsidRPr="0017073B">
              <w:rPr>
                <w:b/>
                <w:noProof/>
                <w:color w:val="000000"/>
                <w:sz w:val="24"/>
                <w:szCs w:val="24"/>
              </w:rPr>
              <w:t>Назва стратегічних, програмних документів, яким відповідає проект</w:t>
            </w:r>
          </w:p>
        </w:tc>
      </w:tr>
      <w:tr w:rsidR="002E5777" w:rsidRPr="0017073B" w:rsidTr="002E073A">
        <w:tblPrEx>
          <w:tblLook w:val="0000" w:firstRow="0" w:lastRow="0" w:firstColumn="0" w:lastColumn="0" w:noHBand="0" w:noVBand="0"/>
        </w:tblPrEx>
        <w:tc>
          <w:tcPr>
            <w:tcW w:w="3000" w:type="dxa"/>
          </w:tcPr>
          <w:p w:rsidR="002E5777" w:rsidRDefault="002E5777" w:rsidP="00EE283D">
            <w:pPr>
              <w:pStyle w:val="af"/>
              <w:spacing w:line="240" w:lineRule="auto"/>
              <w:rPr>
                <w:noProof/>
                <w:sz w:val="24"/>
                <w:szCs w:val="24"/>
                <w:lang w:val="ru-RU"/>
              </w:rPr>
            </w:pPr>
            <w:r w:rsidRPr="00D43666">
              <w:rPr>
                <w:noProof/>
                <w:sz w:val="24"/>
                <w:szCs w:val="24"/>
                <w:lang w:val="ru-RU"/>
              </w:rPr>
              <w:t>Облаштування безпечних умов у закладах охорони здоров’я</w:t>
            </w:r>
          </w:p>
          <w:p w:rsidR="002E5777" w:rsidRDefault="002E5777" w:rsidP="00EE283D">
            <w:pPr>
              <w:pStyle w:val="af"/>
              <w:spacing w:line="240" w:lineRule="auto"/>
              <w:rPr>
                <w:b/>
                <w:noProof/>
                <w:sz w:val="20"/>
                <w:lang w:val="ru-RU"/>
              </w:rPr>
            </w:pPr>
            <w:r>
              <w:rPr>
                <w:b/>
                <w:noProof/>
                <w:sz w:val="20"/>
                <w:lang w:val="ru-RU"/>
              </w:rPr>
              <w:t xml:space="preserve"> </w:t>
            </w:r>
          </w:p>
          <w:p w:rsidR="002E5777" w:rsidRPr="00EE283D" w:rsidRDefault="002E5777" w:rsidP="00EE283D">
            <w:pPr>
              <w:pStyle w:val="af"/>
              <w:spacing w:line="240" w:lineRule="auto"/>
              <w:rPr>
                <w:color w:val="000000"/>
                <w:sz w:val="24"/>
                <w:szCs w:val="24"/>
                <w:lang w:val="ru-RU"/>
              </w:rPr>
            </w:pPr>
            <w:r>
              <w:rPr>
                <w:b/>
                <w:noProof/>
                <w:sz w:val="20"/>
                <w:lang w:val="ru-RU"/>
              </w:rPr>
              <w:t xml:space="preserve"> Капітальний </w:t>
            </w:r>
            <w:r w:rsidRPr="00873822">
              <w:rPr>
                <w:b/>
                <w:noProof/>
                <w:sz w:val="20"/>
                <w:lang w:val="ru-RU"/>
              </w:rPr>
              <w:t>ремонт протирадіаційного укриття, притипожежної системи</w:t>
            </w:r>
            <w:r>
              <w:rPr>
                <w:b/>
                <w:noProof/>
                <w:sz w:val="20"/>
                <w:lang w:val="ru-RU"/>
              </w:rPr>
              <w:t xml:space="preserve"> та системи вентиляції в </w:t>
            </w:r>
            <w:r w:rsidRPr="00873822">
              <w:rPr>
                <w:b/>
                <w:noProof/>
                <w:sz w:val="20"/>
                <w:lang w:val="ru-RU"/>
              </w:rPr>
              <w:t xml:space="preserve"> </w:t>
            </w:r>
            <w:r w:rsidRPr="00873822">
              <w:rPr>
                <w:b/>
                <w:noProof/>
                <w:sz w:val="20"/>
              </w:rPr>
              <w:t xml:space="preserve">КНП </w:t>
            </w:r>
            <w:r w:rsidRPr="00873822">
              <w:rPr>
                <w:rFonts w:ascii="Calibri" w:hAnsi="Calibri"/>
                <w:b/>
                <w:noProof/>
                <w:sz w:val="20"/>
              </w:rPr>
              <w:t>«</w:t>
            </w:r>
            <w:r w:rsidRPr="00873822">
              <w:rPr>
                <w:b/>
                <w:noProof/>
                <w:sz w:val="20"/>
              </w:rPr>
              <w:t>Малинська міська</w:t>
            </w:r>
            <w:r w:rsidRPr="00873822">
              <w:rPr>
                <w:b/>
                <w:noProof/>
                <w:sz w:val="24"/>
                <w:szCs w:val="24"/>
              </w:rPr>
              <w:t xml:space="preserve"> </w:t>
            </w:r>
            <w:r w:rsidRPr="00873822">
              <w:rPr>
                <w:b/>
                <w:noProof/>
                <w:sz w:val="20"/>
              </w:rPr>
              <w:t>лікарня</w:t>
            </w:r>
            <w:r w:rsidRPr="00873822">
              <w:rPr>
                <w:rFonts w:ascii="Calibri" w:hAnsi="Calibri"/>
                <w:b/>
                <w:noProof/>
                <w:sz w:val="20"/>
              </w:rPr>
              <w:t>»</w:t>
            </w:r>
            <w:r w:rsidRPr="00873822">
              <w:rPr>
                <w:b/>
                <w:noProof/>
                <w:sz w:val="20"/>
              </w:rPr>
              <w:t xml:space="preserve"> Малинської міської ради</w:t>
            </w:r>
          </w:p>
        </w:tc>
        <w:tc>
          <w:tcPr>
            <w:tcW w:w="1276" w:type="dxa"/>
          </w:tcPr>
          <w:p w:rsidR="002E5777" w:rsidRPr="0017073B" w:rsidRDefault="002E5777" w:rsidP="009F256B">
            <w:pPr>
              <w:pStyle w:val="af"/>
              <w:spacing w:line="240" w:lineRule="auto"/>
              <w:jc w:val="center"/>
              <w:rPr>
                <w:color w:val="000000"/>
                <w:sz w:val="24"/>
                <w:szCs w:val="24"/>
              </w:rPr>
            </w:pPr>
            <w:r w:rsidRPr="0017073B">
              <w:rPr>
                <w:color w:val="000000"/>
                <w:sz w:val="24"/>
                <w:szCs w:val="24"/>
              </w:rPr>
              <w:t>-</w:t>
            </w:r>
          </w:p>
        </w:tc>
        <w:tc>
          <w:tcPr>
            <w:tcW w:w="2000" w:type="dxa"/>
          </w:tcPr>
          <w:p w:rsidR="002E5777" w:rsidRPr="00004D6E" w:rsidRDefault="002E5777" w:rsidP="009F256B">
            <w:pPr>
              <w:pStyle w:val="af"/>
              <w:spacing w:line="240" w:lineRule="auto"/>
              <w:rPr>
                <w:color w:val="000000"/>
                <w:sz w:val="24"/>
                <w:szCs w:val="24"/>
              </w:rPr>
            </w:pPr>
            <w:r w:rsidRPr="0017073B">
              <w:rPr>
                <w:rStyle w:val="ae"/>
                <w:color w:val="000000"/>
                <w:sz w:val="24"/>
                <w:szCs w:val="24"/>
              </w:rPr>
              <w:t xml:space="preserve"> </w:t>
            </w:r>
            <w:r>
              <w:rPr>
                <w:color w:val="000000"/>
                <w:sz w:val="24"/>
                <w:szCs w:val="24"/>
              </w:rPr>
              <w:t xml:space="preserve"> </w:t>
            </w:r>
            <w:r w:rsidRPr="00004D6E">
              <w:rPr>
                <w:noProof/>
                <w:sz w:val="24"/>
                <w:szCs w:val="24"/>
                <w:lang w:val="ru-RU"/>
              </w:rPr>
              <w:t>Спеціалізована медична допомога</w:t>
            </w:r>
            <w:r w:rsidRPr="00004D6E">
              <w:rPr>
                <w:color w:val="000000"/>
                <w:sz w:val="24"/>
                <w:szCs w:val="24"/>
              </w:rPr>
              <w:t xml:space="preserve">  </w:t>
            </w:r>
          </w:p>
        </w:tc>
        <w:tc>
          <w:tcPr>
            <w:tcW w:w="2700" w:type="dxa"/>
          </w:tcPr>
          <w:p w:rsidR="002E5777" w:rsidRPr="0017073B" w:rsidRDefault="002E5777" w:rsidP="009F256B">
            <w:pPr>
              <w:pStyle w:val="af"/>
              <w:spacing w:line="240" w:lineRule="auto"/>
              <w:ind w:left="-17" w:firstLine="17"/>
              <w:rPr>
                <w:color w:val="000000"/>
                <w:sz w:val="24"/>
                <w:szCs w:val="24"/>
              </w:rPr>
            </w:pPr>
            <w:r>
              <w:rPr>
                <w:color w:val="000000"/>
                <w:sz w:val="24"/>
                <w:szCs w:val="24"/>
              </w:rPr>
              <w:t xml:space="preserve">Рівень облаштування та модернізації </w:t>
            </w:r>
            <w:r w:rsidRPr="0017073B">
              <w:rPr>
                <w:color w:val="000000"/>
                <w:sz w:val="24"/>
                <w:szCs w:val="24"/>
              </w:rPr>
              <w:t>об</w:t>
            </w:r>
            <w:r>
              <w:rPr>
                <w:rFonts w:ascii="Arial" w:hAnsi="Arial" w:cs="Arial"/>
                <w:color w:val="000000"/>
                <w:sz w:val="24"/>
                <w:szCs w:val="24"/>
              </w:rPr>
              <w:t>'</w:t>
            </w:r>
            <w:r w:rsidRPr="0017073B">
              <w:rPr>
                <w:color w:val="000000"/>
                <w:sz w:val="24"/>
                <w:szCs w:val="24"/>
              </w:rPr>
              <w:t>єкт</w:t>
            </w:r>
            <w:r>
              <w:rPr>
                <w:color w:val="000000"/>
                <w:sz w:val="24"/>
                <w:szCs w:val="24"/>
              </w:rPr>
              <w:t>а, %</w:t>
            </w:r>
            <w:r w:rsidRPr="0017073B">
              <w:rPr>
                <w:color w:val="000000"/>
                <w:sz w:val="24"/>
                <w:szCs w:val="24"/>
              </w:rPr>
              <w:t xml:space="preserve"> </w:t>
            </w:r>
          </w:p>
        </w:tc>
        <w:tc>
          <w:tcPr>
            <w:tcW w:w="1024" w:type="dxa"/>
          </w:tcPr>
          <w:p w:rsidR="002E5777" w:rsidRPr="0017073B" w:rsidRDefault="002E5777" w:rsidP="009F256B">
            <w:pPr>
              <w:pStyle w:val="a6"/>
              <w:ind w:firstLine="0"/>
              <w:jc w:val="both"/>
              <w:rPr>
                <w:noProof/>
                <w:color w:val="000000"/>
                <w:sz w:val="24"/>
                <w:szCs w:val="24"/>
              </w:rPr>
            </w:pPr>
            <w:r>
              <w:rPr>
                <w:noProof/>
                <w:color w:val="000000"/>
                <w:sz w:val="24"/>
                <w:szCs w:val="24"/>
              </w:rPr>
              <w:t>30</w:t>
            </w:r>
          </w:p>
        </w:tc>
        <w:tc>
          <w:tcPr>
            <w:tcW w:w="1030" w:type="dxa"/>
          </w:tcPr>
          <w:p w:rsidR="002E5777" w:rsidRPr="0017073B" w:rsidRDefault="002E5777" w:rsidP="009F256B">
            <w:pPr>
              <w:pStyle w:val="a6"/>
              <w:ind w:firstLine="0"/>
              <w:jc w:val="both"/>
              <w:rPr>
                <w:noProof/>
                <w:color w:val="000000"/>
                <w:sz w:val="24"/>
                <w:szCs w:val="24"/>
              </w:rPr>
            </w:pPr>
            <w:r w:rsidRPr="0017073B">
              <w:rPr>
                <w:noProof/>
                <w:color w:val="000000"/>
                <w:sz w:val="24"/>
                <w:szCs w:val="24"/>
              </w:rPr>
              <w:t>1</w:t>
            </w:r>
            <w:r>
              <w:rPr>
                <w:noProof/>
                <w:color w:val="000000"/>
                <w:sz w:val="24"/>
                <w:szCs w:val="24"/>
              </w:rPr>
              <w:t>00</w:t>
            </w:r>
          </w:p>
        </w:tc>
        <w:tc>
          <w:tcPr>
            <w:tcW w:w="3653" w:type="dxa"/>
          </w:tcPr>
          <w:p w:rsidR="002E5777" w:rsidRDefault="002E5777" w:rsidP="009F256B">
            <w:pPr>
              <w:pStyle w:val="a6"/>
              <w:ind w:firstLine="0"/>
              <w:rPr>
                <w:noProof/>
                <w:color w:val="000000"/>
                <w:sz w:val="24"/>
                <w:szCs w:val="24"/>
              </w:rPr>
            </w:pPr>
            <w:r w:rsidRPr="0017073B">
              <w:rPr>
                <w:color w:val="000000"/>
                <w:sz w:val="24"/>
                <w:szCs w:val="24"/>
              </w:rPr>
              <w:t>Стратегія розвитку Малинської міської територіальної громади до 2027 року</w:t>
            </w:r>
          </w:p>
          <w:p w:rsidR="002E5777" w:rsidRPr="0017073B" w:rsidRDefault="002E5777" w:rsidP="009F256B">
            <w:pPr>
              <w:pStyle w:val="a6"/>
              <w:spacing w:before="0"/>
              <w:ind w:firstLine="0"/>
              <w:rPr>
                <w:noProof/>
                <w:color w:val="000000"/>
                <w:sz w:val="24"/>
                <w:szCs w:val="24"/>
              </w:rPr>
            </w:pPr>
            <w:r w:rsidRPr="0017073B">
              <w:rPr>
                <w:noProof/>
                <w:color w:val="000000"/>
                <w:sz w:val="24"/>
                <w:szCs w:val="24"/>
              </w:rPr>
              <w:t xml:space="preserve"> </w:t>
            </w:r>
            <w:r w:rsidRPr="00D43666">
              <w:rPr>
                <w:noProof/>
                <w:sz w:val="24"/>
                <w:szCs w:val="24"/>
                <w:lang w:val="ru-RU"/>
              </w:rPr>
              <w:t>Програма розвитку охорони здоров</w:t>
            </w:r>
            <w:r w:rsidRPr="00D43666">
              <w:rPr>
                <w:rFonts w:ascii="Calibri" w:hAnsi="Calibri"/>
                <w:noProof/>
                <w:sz w:val="24"/>
                <w:szCs w:val="24"/>
                <w:lang w:val="ru-RU"/>
              </w:rPr>
              <w:t>’</w:t>
            </w:r>
            <w:r w:rsidRPr="00D43666">
              <w:rPr>
                <w:noProof/>
                <w:sz w:val="24"/>
                <w:szCs w:val="24"/>
                <w:lang w:val="ru-RU"/>
              </w:rPr>
              <w:t>я Малинської міської територіальної громади на 2024-2026 роки</w:t>
            </w:r>
            <w:r>
              <w:rPr>
                <w:color w:val="000000"/>
                <w:sz w:val="24"/>
                <w:szCs w:val="24"/>
                <w:u w:val="single"/>
                <w:lang w:eastAsia="ru-RU"/>
              </w:rPr>
              <w:t xml:space="preserve"> </w:t>
            </w:r>
          </w:p>
        </w:tc>
      </w:tr>
    </w:tbl>
    <w:p w:rsidR="002E5777" w:rsidRDefault="002E5777" w:rsidP="00771092">
      <w:pPr>
        <w:jc w:val="both"/>
        <w:rPr>
          <w:lang w:val="uk-UA"/>
        </w:rPr>
      </w:pPr>
    </w:p>
    <w:p w:rsidR="002E5777" w:rsidRDefault="002E5777" w:rsidP="00771092">
      <w:pPr>
        <w:jc w:val="both"/>
        <w:rPr>
          <w:lang w:val="uk-UA"/>
        </w:rPr>
      </w:pPr>
    </w:p>
    <w:p w:rsidR="002E5777" w:rsidRDefault="002E5777" w:rsidP="00516D45">
      <w:pPr>
        <w:spacing w:after="900"/>
        <w:ind w:left="20" w:right="100" w:firstLine="560"/>
        <w:jc w:val="both"/>
        <w:rPr>
          <w:sz w:val="28"/>
          <w:szCs w:val="28"/>
          <w:lang w:val="uk-UA"/>
        </w:rPr>
      </w:pPr>
      <w:r>
        <w:rPr>
          <w:sz w:val="28"/>
          <w:szCs w:val="28"/>
          <w:lang w:val="uk-UA"/>
        </w:rPr>
        <w:t>Заступник міського голови                                                                                            Віталій ЛУКАШЕНКО</w:t>
      </w:r>
    </w:p>
    <w:p w:rsidR="002E5777" w:rsidRPr="00516D45" w:rsidRDefault="002E5777" w:rsidP="00771092">
      <w:pPr>
        <w:jc w:val="both"/>
        <w:rPr>
          <w:lang w:val="uk-UA"/>
        </w:rPr>
      </w:pPr>
    </w:p>
    <w:sectPr w:rsidR="002E5777" w:rsidRPr="00516D45" w:rsidSect="007070F4">
      <w:pgSz w:w="16838" w:h="11906" w:orient="landscape" w:code="9"/>
      <w:pgMar w:top="1134" w:right="567" w:bottom="567" w:left="1701" w:header="708" w:footer="708" w:gutter="0"/>
      <w:cols w:space="708"/>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827639"/>
    <w:multiLevelType w:val="multilevel"/>
    <w:tmpl w:val="58284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CC7093"/>
    <w:multiLevelType w:val="hybridMultilevel"/>
    <w:tmpl w:val="877870C6"/>
    <w:lvl w:ilvl="0" w:tplc="0422000F">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3C431347"/>
    <w:multiLevelType w:val="multilevel"/>
    <w:tmpl w:val="F6082042"/>
    <w:lvl w:ilvl="0">
      <w:start w:val="1"/>
      <w:numFmt w:val="decimal"/>
      <w:lvlText w:val="%1."/>
      <w:lvlJc w:val="left"/>
      <w:pPr>
        <w:ind w:left="1065" w:hanging="360"/>
      </w:pPr>
      <w:rPr>
        <w:rFonts w:cs="Times New Roman" w:hint="default"/>
      </w:rPr>
    </w:lvl>
    <w:lvl w:ilvl="1">
      <w:start w:val="1"/>
      <w:numFmt w:val="decimal"/>
      <w:isLgl/>
      <w:lvlText w:val="%1.%2"/>
      <w:lvlJc w:val="left"/>
      <w:pPr>
        <w:ind w:left="1110" w:hanging="405"/>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425" w:hanging="72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1785" w:hanging="1080"/>
      </w:pPr>
      <w:rPr>
        <w:rFonts w:cs="Times New Roman" w:hint="default"/>
      </w:rPr>
    </w:lvl>
    <w:lvl w:ilvl="6">
      <w:start w:val="1"/>
      <w:numFmt w:val="decimal"/>
      <w:isLgl/>
      <w:lvlText w:val="%1.%2.%3.%4.%5.%6.%7"/>
      <w:lvlJc w:val="left"/>
      <w:pPr>
        <w:ind w:left="2145" w:hanging="1440"/>
      </w:pPr>
      <w:rPr>
        <w:rFonts w:cs="Times New Roman" w:hint="default"/>
      </w:rPr>
    </w:lvl>
    <w:lvl w:ilvl="7">
      <w:start w:val="1"/>
      <w:numFmt w:val="decimal"/>
      <w:isLgl/>
      <w:lvlText w:val="%1.%2.%3.%4.%5.%6.%7.%8"/>
      <w:lvlJc w:val="left"/>
      <w:pPr>
        <w:ind w:left="2145" w:hanging="1440"/>
      </w:pPr>
      <w:rPr>
        <w:rFonts w:cs="Times New Roman" w:hint="default"/>
      </w:rPr>
    </w:lvl>
    <w:lvl w:ilvl="8">
      <w:start w:val="1"/>
      <w:numFmt w:val="decimal"/>
      <w:isLgl/>
      <w:lvlText w:val="%1.%2.%3.%4.%5.%6.%7.%8.%9"/>
      <w:lvlJc w:val="left"/>
      <w:pPr>
        <w:ind w:left="2505" w:hanging="1800"/>
      </w:pPr>
      <w:rPr>
        <w:rFonts w:cs="Times New Roman" w:hint="default"/>
      </w:rPr>
    </w:lvl>
  </w:abstractNum>
  <w:abstractNum w:abstractNumId="3">
    <w:nsid w:val="50FC1828"/>
    <w:multiLevelType w:val="multilevel"/>
    <w:tmpl w:val="DC625E96"/>
    <w:lvl w:ilvl="0">
      <w:start w:val="1"/>
      <w:numFmt w:val="decimal"/>
      <w:lvlText w:val="%1."/>
      <w:lvlJc w:val="left"/>
      <w:pPr>
        <w:tabs>
          <w:tab w:val="num" w:pos="786"/>
        </w:tabs>
        <w:ind w:left="786"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BE36DD5"/>
    <w:multiLevelType w:val="multilevel"/>
    <w:tmpl w:val="98A69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6145505D"/>
    <w:multiLevelType w:val="hybridMultilevel"/>
    <w:tmpl w:val="73B8E96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BCC469E"/>
    <w:multiLevelType w:val="hybridMultilevel"/>
    <w:tmpl w:val="02C49194"/>
    <w:lvl w:ilvl="0" w:tplc="04220011">
      <w:start w:val="2"/>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704D1B06"/>
    <w:multiLevelType w:val="multilevel"/>
    <w:tmpl w:val="354C1AE2"/>
    <w:lvl w:ilvl="0">
      <w:start w:val="4"/>
      <w:numFmt w:val="decimal"/>
      <w:lvlText w:val="%1."/>
      <w:lvlJc w:val="left"/>
      <w:pPr>
        <w:ind w:left="720" w:hanging="360"/>
      </w:pPr>
      <w:rPr>
        <w:rFonts w:cs="Times New Roman" w:hint="default"/>
      </w:rPr>
    </w:lvl>
    <w:lvl w:ilvl="1">
      <w:start w:val="2"/>
      <w:numFmt w:val="decimal"/>
      <w:isLgl/>
      <w:lvlText w:val="%1.%2."/>
      <w:lvlJc w:val="left"/>
      <w:pPr>
        <w:ind w:left="1125" w:hanging="720"/>
      </w:pPr>
      <w:rPr>
        <w:rFonts w:cs="Times New Roman" w:hint="default"/>
      </w:rPr>
    </w:lvl>
    <w:lvl w:ilvl="2">
      <w:start w:val="1"/>
      <w:numFmt w:val="decimal"/>
      <w:isLgl/>
      <w:lvlText w:val="%1.%2.%3."/>
      <w:lvlJc w:val="left"/>
      <w:pPr>
        <w:ind w:left="1170" w:hanging="720"/>
      </w:pPr>
      <w:rPr>
        <w:rFonts w:cs="Times New Roman" w:hint="default"/>
      </w:rPr>
    </w:lvl>
    <w:lvl w:ilvl="3">
      <w:start w:val="1"/>
      <w:numFmt w:val="decimal"/>
      <w:isLgl/>
      <w:lvlText w:val="%1.%2.%3.%4."/>
      <w:lvlJc w:val="left"/>
      <w:pPr>
        <w:ind w:left="1575"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2025" w:hanging="1440"/>
      </w:pPr>
      <w:rPr>
        <w:rFonts w:cs="Times New Roman" w:hint="default"/>
      </w:rPr>
    </w:lvl>
    <w:lvl w:ilvl="6">
      <w:start w:val="1"/>
      <w:numFmt w:val="decimal"/>
      <w:isLgl/>
      <w:lvlText w:val="%1.%2.%3.%4.%5.%6.%7."/>
      <w:lvlJc w:val="left"/>
      <w:pPr>
        <w:ind w:left="2070" w:hanging="1440"/>
      </w:pPr>
      <w:rPr>
        <w:rFonts w:cs="Times New Roman" w:hint="default"/>
      </w:rPr>
    </w:lvl>
    <w:lvl w:ilvl="7">
      <w:start w:val="1"/>
      <w:numFmt w:val="decimal"/>
      <w:isLgl/>
      <w:lvlText w:val="%1.%2.%3.%4.%5.%6.%7.%8."/>
      <w:lvlJc w:val="left"/>
      <w:pPr>
        <w:ind w:left="2475" w:hanging="180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8">
    <w:nsid w:val="7F3A2F87"/>
    <w:multiLevelType w:val="hybridMultilevel"/>
    <w:tmpl w:val="1B7A81D2"/>
    <w:lvl w:ilvl="0" w:tplc="22988FEE">
      <w:start w:val="2"/>
      <w:numFmt w:val="decimal"/>
      <w:lvlText w:val="%1."/>
      <w:lvlJc w:val="left"/>
      <w:pPr>
        <w:ind w:left="1065" w:hanging="360"/>
      </w:pPr>
      <w:rPr>
        <w:rFonts w:cs="Times New Roman" w:hint="default"/>
      </w:rPr>
    </w:lvl>
    <w:lvl w:ilvl="1" w:tplc="04220019" w:tentative="1">
      <w:start w:val="1"/>
      <w:numFmt w:val="lowerLetter"/>
      <w:lvlText w:val="%2."/>
      <w:lvlJc w:val="left"/>
      <w:pPr>
        <w:ind w:left="1785" w:hanging="360"/>
      </w:pPr>
      <w:rPr>
        <w:rFonts w:cs="Times New Roman"/>
      </w:rPr>
    </w:lvl>
    <w:lvl w:ilvl="2" w:tplc="0422001B" w:tentative="1">
      <w:start w:val="1"/>
      <w:numFmt w:val="lowerRoman"/>
      <w:lvlText w:val="%3."/>
      <w:lvlJc w:val="right"/>
      <w:pPr>
        <w:ind w:left="2505" w:hanging="180"/>
      </w:pPr>
      <w:rPr>
        <w:rFonts w:cs="Times New Roman"/>
      </w:rPr>
    </w:lvl>
    <w:lvl w:ilvl="3" w:tplc="0422000F" w:tentative="1">
      <w:start w:val="1"/>
      <w:numFmt w:val="decimal"/>
      <w:lvlText w:val="%4."/>
      <w:lvlJc w:val="left"/>
      <w:pPr>
        <w:ind w:left="3225" w:hanging="360"/>
      </w:pPr>
      <w:rPr>
        <w:rFonts w:cs="Times New Roman"/>
      </w:rPr>
    </w:lvl>
    <w:lvl w:ilvl="4" w:tplc="04220019" w:tentative="1">
      <w:start w:val="1"/>
      <w:numFmt w:val="lowerLetter"/>
      <w:lvlText w:val="%5."/>
      <w:lvlJc w:val="left"/>
      <w:pPr>
        <w:ind w:left="3945" w:hanging="360"/>
      </w:pPr>
      <w:rPr>
        <w:rFonts w:cs="Times New Roman"/>
      </w:rPr>
    </w:lvl>
    <w:lvl w:ilvl="5" w:tplc="0422001B" w:tentative="1">
      <w:start w:val="1"/>
      <w:numFmt w:val="lowerRoman"/>
      <w:lvlText w:val="%6."/>
      <w:lvlJc w:val="right"/>
      <w:pPr>
        <w:ind w:left="4665" w:hanging="180"/>
      </w:pPr>
      <w:rPr>
        <w:rFonts w:cs="Times New Roman"/>
      </w:rPr>
    </w:lvl>
    <w:lvl w:ilvl="6" w:tplc="0422000F" w:tentative="1">
      <w:start w:val="1"/>
      <w:numFmt w:val="decimal"/>
      <w:lvlText w:val="%7."/>
      <w:lvlJc w:val="left"/>
      <w:pPr>
        <w:ind w:left="5385" w:hanging="360"/>
      </w:pPr>
      <w:rPr>
        <w:rFonts w:cs="Times New Roman"/>
      </w:rPr>
    </w:lvl>
    <w:lvl w:ilvl="7" w:tplc="04220019" w:tentative="1">
      <w:start w:val="1"/>
      <w:numFmt w:val="lowerLetter"/>
      <w:lvlText w:val="%8."/>
      <w:lvlJc w:val="left"/>
      <w:pPr>
        <w:ind w:left="6105" w:hanging="360"/>
      </w:pPr>
      <w:rPr>
        <w:rFonts w:cs="Times New Roman"/>
      </w:rPr>
    </w:lvl>
    <w:lvl w:ilvl="8" w:tplc="0422001B" w:tentative="1">
      <w:start w:val="1"/>
      <w:numFmt w:val="lowerRoman"/>
      <w:lvlText w:val="%9."/>
      <w:lvlJc w:val="right"/>
      <w:pPr>
        <w:ind w:left="6825" w:hanging="180"/>
      </w:pPr>
      <w:rPr>
        <w:rFonts w:cs="Times New Roman"/>
      </w:rPr>
    </w:lvl>
  </w:abstractNum>
  <w:num w:numId="1">
    <w:abstractNumId w:val="5"/>
  </w:num>
  <w:num w:numId="2">
    <w:abstractNumId w:val="7"/>
  </w:num>
  <w:num w:numId="3">
    <w:abstractNumId w:val="2"/>
  </w:num>
  <w:num w:numId="4">
    <w:abstractNumId w:val="8"/>
  </w:num>
  <w:num w:numId="5">
    <w:abstractNumId w:val="1"/>
  </w:num>
  <w:num w:numId="6">
    <w:abstractNumId w:val="0"/>
  </w:num>
  <w:num w:numId="7">
    <w:abstractNumId w:val="6"/>
  </w:num>
  <w:num w:numId="8">
    <w:abstractNumId w:val="3"/>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00"/>
  <w:drawingGridVerticalSpacing w:val="136"/>
  <w:displayHorizontalDrawingGridEvery w:val="0"/>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C30"/>
    <w:rsid w:val="00004D6E"/>
    <w:rsid w:val="00006E57"/>
    <w:rsid w:val="00011A55"/>
    <w:rsid w:val="00026931"/>
    <w:rsid w:val="00037A6D"/>
    <w:rsid w:val="00045766"/>
    <w:rsid w:val="00046CA8"/>
    <w:rsid w:val="00057453"/>
    <w:rsid w:val="00061D0A"/>
    <w:rsid w:val="0007035F"/>
    <w:rsid w:val="00091BFA"/>
    <w:rsid w:val="000A3452"/>
    <w:rsid w:val="000A3AF2"/>
    <w:rsid w:val="000B121F"/>
    <w:rsid w:val="000C247F"/>
    <w:rsid w:val="000C4F24"/>
    <w:rsid w:val="000D2C40"/>
    <w:rsid w:val="000E3D4F"/>
    <w:rsid w:val="000E54EE"/>
    <w:rsid w:val="000F2D98"/>
    <w:rsid w:val="00143A20"/>
    <w:rsid w:val="00152ACB"/>
    <w:rsid w:val="00155D60"/>
    <w:rsid w:val="00163CF9"/>
    <w:rsid w:val="001706EC"/>
    <w:rsid w:val="0017073B"/>
    <w:rsid w:val="00182DA7"/>
    <w:rsid w:val="001C1F3C"/>
    <w:rsid w:val="002179DF"/>
    <w:rsid w:val="00223640"/>
    <w:rsid w:val="00226E75"/>
    <w:rsid w:val="0022734C"/>
    <w:rsid w:val="002531F4"/>
    <w:rsid w:val="00260551"/>
    <w:rsid w:val="002614A7"/>
    <w:rsid w:val="002670ED"/>
    <w:rsid w:val="00276A22"/>
    <w:rsid w:val="002A116A"/>
    <w:rsid w:val="002B15C0"/>
    <w:rsid w:val="002C29FA"/>
    <w:rsid w:val="002D17F8"/>
    <w:rsid w:val="002E073A"/>
    <w:rsid w:val="002E5777"/>
    <w:rsid w:val="002F1BFA"/>
    <w:rsid w:val="002F5805"/>
    <w:rsid w:val="002F7B04"/>
    <w:rsid w:val="003271CF"/>
    <w:rsid w:val="00334594"/>
    <w:rsid w:val="0036227C"/>
    <w:rsid w:val="003B398B"/>
    <w:rsid w:val="003B5601"/>
    <w:rsid w:val="003D6356"/>
    <w:rsid w:val="003E2AE5"/>
    <w:rsid w:val="003F06BB"/>
    <w:rsid w:val="00411536"/>
    <w:rsid w:val="00415867"/>
    <w:rsid w:val="00415A4F"/>
    <w:rsid w:val="0043343D"/>
    <w:rsid w:val="00437C01"/>
    <w:rsid w:val="00447308"/>
    <w:rsid w:val="00450EBC"/>
    <w:rsid w:val="00471764"/>
    <w:rsid w:val="004864EC"/>
    <w:rsid w:val="00491DEA"/>
    <w:rsid w:val="004953E3"/>
    <w:rsid w:val="00495D95"/>
    <w:rsid w:val="004C697F"/>
    <w:rsid w:val="004D6484"/>
    <w:rsid w:val="004E3BB3"/>
    <w:rsid w:val="004F05ED"/>
    <w:rsid w:val="004F2CA9"/>
    <w:rsid w:val="00501936"/>
    <w:rsid w:val="00516D45"/>
    <w:rsid w:val="0053229C"/>
    <w:rsid w:val="0053655C"/>
    <w:rsid w:val="0055161C"/>
    <w:rsid w:val="005740B1"/>
    <w:rsid w:val="005805EA"/>
    <w:rsid w:val="005839EF"/>
    <w:rsid w:val="00591BF8"/>
    <w:rsid w:val="00592FE4"/>
    <w:rsid w:val="005B514A"/>
    <w:rsid w:val="005B57AB"/>
    <w:rsid w:val="005B6010"/>
    <w:rsid w:val="005B70B1"/>
    <w:rsid w:val="005C4D60"/>
    <w:rsid w:val="005F740F"/>
    <w:rsid w:val="006005B3"/>
    <w:rsid w:val="006008F1"/>
    <w:rsid w:val="006029A0"/>
    <w:rsid w:val="00604C5D"/>
    <w:rsid w:val="00653C2E"/>
    <w:rsid w:val="00657792"/>
    <w:rsid w:val="0066683D"/>
    <w:rsid w:val="00681BCF"/>
    <w:rsid w:val="00683F94"/>
    <w:rsid w:val="0069472A"/>
    <w:rsid w:val="006A702D"/>
    <w:rsid w:val="006B328C"/>
    <w:rsid w:val="006D69F5"/>
    <w:rsid w:val="006E1915"/>
    <w:rsid w:val="00702C6D"/>
    <w:rsid w:val="007035A8"/>
    <w:rsid w:val="00704CF4"/>
    <w:rsid w:val="007070F4"/>
    <w:rsid w:val="00715C42"/>
    <w:rsid w:val="00720720"/>
    <w:rsid w:val="00727791"/>
    <w:rsid w:val="00752E5E"/>
    <w:rsid w:val="00753D78"/>
    <w:rsid w:val="0075475D"/>
    <w:rsid w:val="00767734"/>
    <w:rsid w:val="00771092"/>
    <w:rsid w:val="00775092"/>
    <w:rsid w:val="007B3E23"/>
    <w:rsid w:val="007B761D"/>
    <w:rsid w:val="007C2815"/>
    <w:rsid w:val="00833F88"/>
    <w:rsid w:val="00853765"/>
    <w:rsid w:val="00856D38"/>
    <w:rsid w:val="00873822"/>
    <w:rsid w:val="00874B98"/>
    <w:rsid w:val="00894FE3"/>
    <w:rsid w:val="008E30E7"/>
    <w:rsid w:val="008F36C5"/>
    <w:rsid w:val="00911A47"/>
    <w:rsid w:val="0095612F"/>
    <w:rsid w:val="00957662"/>
    <w:rsid w:val="00965E9E"/>
    <w:rsid w:val="00966938"/>
    <w:rsid w:val="009725D6"/>
    <w:rsid w:val="00990A7F"/>
    <w:rsid w:val="00994D4A"/>
    <w:rsid w:val="009A08ED"/>
    <w:rsid w:val="009B5E9A"/>
    <w:rsid w:val="009D0EC8"/>
    <w:rsid w:val="009D180C"/>
    <w:rsid w:val="009D2606"/>
    <w:rsid w:val="009D2734"/>
    <w:rsid w:val="009F256B"/>
    <w:rsid w:val="009F784F"/>
    <w:rsid w:val="00A10E36"/>
    <w:rsid w:val="00A2345F"/>
    <w:rsid w:val="00A546C8"/>
    <w:rsid w:val="00A603CA"/>
    <w:rsid w:val="00A67822"/>
    <w:rsid w:val="00A67933"/>
    <w:rsid w:val="00A84247"/>
    <w:rsid w:val="00A92EBE"/>
    <w:rsid w:val="00A96D02"/>
    <w:rsid w:val="00AA1FD5"/>
    <w:rsid w:val="00AA54BC"/>
    <w:rsid w:val="00AC4EF5"/>
    <w:rsid w:val="00AD0D9F"/>
    <w:rsid w:val="00AD7F5A"/>
    <w:rsid w:val="00AE3336"/>
    <w:rsid w:val="00AE50F6"/>
    <w:rsid w:val="00AF7893"/>
    <w:rsid w:val="00B3108C"/>
    <w:rsid w:val="00B3518F"/>
    <w:rsid w:val="00B416F3"/>
    <w:rsid w:val="00B95217"/>
    <w:rsid w:val="00BA29B2"/>
    <w:rsid w:val="00BB1F0F"/>
    <w:rsid w:val="00BD21F8"/>
    <w:rsid w:val="00BD6F36"/>
    <w:rsid w:val="00BD7B59"/>
    <w:rsid w:val="00BF1542"/>
    <w:rsid w:val="00BF2604"/>
    <w:rsid w:val="00BF4F07"/>
    <w:rsid w:val="00C0399B"/>
    <w:rsid w:val="00C138AA"/>
    <w:rsid w:val="00C33D40"/>
    <w:rsid w:val="00C36DA3"/>
    <w:rsid w:val="00C405E5"/>
    <w:rsid w:val="00C4666D"/>
    <w:rsid w:val="00C46DAD"/>
    <w:rsid w:val="00C5351C"/>
    <w:rsid w:val="00C70699"/>
    <w:rsid w:val="00C74B3B"/>
    <w:rsid w:val="00C7732C"/>
    <w:rsid w:val="00C80086"/>
    <w:rsid w:val="00C921FD"/>
    <w:rsid w:val="00CA2C30"/>
    <w:rsid w:val="00CB2557"/>
    <w:rsid w:val="00CD3CF0"/>
    <w:rsid w:val="00CF05B2"/>
    <w:rsid w:val="00CF104F"/>
    <w:rsid w:val="00D12CB9"/>
    <w:rsid w:val="00D43666"/>
    <w:rsid w:val="00D51776"/>
    <w:rsid w:val="00D710C7"/>
    <w:rsid w:val="00D84D2E"/>
    <w:rsid w:val="00DA6B66"/>
    <w:rsid w:val="00DB3607"/>
    <w:rsid w:val="00DB7EEB"/>
    <w:rsid w:val="00DC2D6B"/>
    <w:rsid w:val="00DD1737"/>
    <w:rsid w:val="00DD7C6A"/>
    <w:rsid w:val="00DE56A0"/>
    <w:rsid w:val="00DE777B"/>
    <w:rsid w:val="00E130E6"/>
    <w:rsid w:val="00E33A32"/>
    <w:rsid w:val="00E359AF"/>
    <w:rsid w:val="00E430A9"/>
    <w:rsid w:val="00E445FE"/>
    <w:rsid w:val="00E55830"/>
    <w:rsid w:val="00E655D5"/>
    <w:rsid w:val="00E81037"/>
    <w:rsid w:val="00E8127B"/>
    <w:rsid w:val="00E8232B"/>
    <w:rsid w:val="00E93B82"/>
    <w:rsid w:val="00EA61C0"/>
    <w:rsid w:val="00EA7FCF"/>
    <w:rsid w:val="00EB08DD"/>
    <w:rsid w:val="00EC5751"/>
    <w:rsid w:val="00ED17B8"/>
    <w:rsid w:val="00EE0089"/>
    <w:rsid w:val="00EE233E"/>
    <w:rsid w:val="00EE283D"/>
    <w:rsid w:val="00EE4DA1"/>
    <w:rsid w:val="00EE4E08"/>
    <w:rsid w:val="00F11944"/>
    <w:rsid w:val="00F208A7"/>
    <w:rsid w:val="00F26F8D"/>
    <w:rsid w:val="00F531E7"/>
    <w:rsid w:val="00F533AC"/>
    <w:rsid w:val="00F541E5"/>
    <w:rsid w:val="00F90ED6"/>
    <w:rsid w:val="00FA1284"/>
    <w:rsid w:val="00FB50DD"/>
    <w:rsid w:val="00FB7EF4"/>
    <w:rsid w:val="00FC53C3"/>
    <w:rsid w:val="00FF0E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35A8"/>
    <w:rPr>
      <w:rFonts w:ascii="Times New Roman" w:eastAsia="Times New Roman" w:hAnsi="Times New Roman"/>
      <w:sz w:val="24"/>
      <w:szCs w:val="24"/>
    </w:rPr>
  </w:style>
  <w:style w:type="paragraph" w:styleId="3">
    <w:name w:val="heading 3"/>
    <w:basedOn w:val="a"/>
    <w:link w:val="30"/>
    <w:uiPriority w:val="99"/>
    <w:qFormat/>
    <w:rsid w:val="007B3E23"/>
    <w:pPr>
      <w:spacing w:before="100" w:beforeAutospacing="1" w:after="100" w:afterAutospacing="1"/>
      <w:outlineLvl w:val="2"/>
    </w:pPr>
    <w:rPr>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7B3E23"/>
    <w:rPr>
      <w:rFonts w:ascii="Times New Roman" w:hAnsi="Times New Roman" w:cs="Times New Roman"/>
      <w:b/>
      <w:bCs/>
      <w:sz w:val="27"/>
      <w:szCs w:val="27"/>
      <w:lang w:eastAsia="uk-UA"/>
    </w:rPr>
  </w:style>
  <w:style w:type="character" w:styleId="a3">
    <w:name w:val="Hyperlink"/>
    <w:uiPriority w:val="99"/>
    <w:semiHidden/>
    <w:rsid w:val="007035A8"/>
    <w:rPr>
      <w:rFonts w:cs="Times New Roman"/>
      <w:color w:val="0000FF"/>
      <w:u w:val="single"/>
    </w:rPr>
  </w:style>
  <w:style w:type="paragraph" w:styleId="a4">
    <w:name w:val="Normal (Web)"/>
    <w:basedOn w:val="a"/>
    <w:uiPriority w:val="99"/>
    <w:rsid w:val="00415867"/>
    <w:pPr>
      <w:spacing w:before="100" w:beforeAutospacing="1" w:after="100" w:afterAutospacing="1"/>
    </w:pPr>
  </w:style>
  <w:style w:type="table" w:styleId="a5">
    <w:name w:val="Table Grid"/>
    <w:basedOn w:val="a1"/>
    <w:uiPriority w:val="99"/>
    <w:rsid w:val="008F36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uiPriority w:val="99"/>
    <w:rsid w:val="008F36C5"/>
    <w:pPr>
      <w:spacing w:before="100" w:beforeAutospacing="1" w:after="100" w:afterAutospacing="1"/>
    </w:pPr>
    <w:rPr>
      <w:lang w:val="en-US" w:eastAsia="en-US"/>
    </w:rPr>
  </w:style>
  <w:style w:type="paragraph" w:customStyle="1" w:styleId="a6">
    <w:name w:val="Нормальний текст"/>
    <w:basedOn w:val="a"/>
    <w:uiPriority w:val="99"/>
    <w:rsid w:val="008F36C5"/>
    <w:pPr>
      <w:spacing w:before="120"/>
      <w:ind w:firstLine="567"/>
    </w:pPr>
    <w:rPr>
      <w:sz w:val="28"/>
      <w:szCs w:val="20"/>
      <w:lang w:val="uk-UA" w:eastAsia="uk-UA"/>
    </w:rPr>
  </w:style>
  <w:style w:type="paragraph" w:customStyle="1" w:styleId="a7">
    <w:name w:val="Назва документа"/>
    <w:basedOn w:val="a"/>
    <w:next w:val="a6"/>
    <w:uiPriority w:val="99"/>
    <w:rsid w:val="008F36C5"/>
    <w:pPr>
      <w:keepNext/>
      <w:keepLines/>
      <w:spacing w:before="240" w:after="240"/>
      <w:jc w:val="center"/>
    </w:pPr>
    <w:rPr>
      <w:b/>
      <w:sz w:val="28"/>
      <w:szCs w:val="20"/>
      <w:lang w:val="uk-UA" w:eastAsia="uk-UA"/>
    </w:rPr>
  </w:style>
  <w:style w:type="paragraph" w:customStyle="1" w:styleId="ShapkaDocumentu">
    <w:name w:val="Shapka Documentu"/>
    <w:basedOn w:val="a"/>
    <w:uiPriority w:val="99"/>
    <w:rsid w:val="008F36C5"/>
    <w:pPr>
      <w:keepNext/>
      <w:keepLines/>
      <w:spacing w:after="240"/>
      <w:ind w:left="3969"/>
      <w:jc w:val="center"/>
    </w:pPr>
    <w:rPr>
      <w:sz w:val="28"/>
      <w:szCs w:val="20"/>
      <w:lang w:val="uk-UA" w:eastAsia="uk-UA"/>
    </w:rPr>
  </w:style>
  <w:style w:type="paragraph" w:styleId="a8">
    <w:name w:val="List Paragraph"/>
    <w:basedOn w:val="a"/>
    <w:link w:val="a9"/>
    <w:uiPriority w:val="99"/>
    <w:qFormat/>
    <w:rsid w:val="00E130E6"/>
    <w:pPr>
      <w:ind w:left="720"/>
      <w:contextualSpacing/>
    </w:pPr>
    <w:rPr>
      <w:rFonts w:ascii="Calibri" w:hAnsi="Calibri"/>
      <w:szCs w:val="20"/>
    </w:rPr>
  </w:style>
  <w:style w:type="paragraph" w:styleId="HTML">
    <w:name w:val="HTML Preformatted"/>
    <w:basedOn w:val="a"/>
    <w:link w:val="HTML0"/>
    <w:uiPriority w:val="99"/>
    <w:rsid w:val="00752E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752E5E"/>
    <w:rPr>
      <w:rFonts w:ascii="Courier New" w:hAnsi="Courier New" w:cs="Courier New"/>
      <w:sz w:val="20"/>
      <w:szCs w:val="20"/>
      <w:lang w:val="ru-RU" w:eastAsia="ru-RU"/>
    </w:rPr>
  </w:style>
  <w:style w:type="character" w:styleId="aa">
    <w:name w:val="Strong"/>
    <w:uiPriority w:val="99"/>
    <w:qFormat/>
    <w:rsid w:val="00091BFA"/>
    <w:rPr>
      <w:rFonts w:cs="Times New Roman"/>
      <w:b/>
      <w:bCs/>
    </w:rPr>
  </w:style>
  <w:style w:type="character" w:customStyle="1" w:styleId="ab">
    <w:name w:val="Основной текст_"/>
    <w:link w:val="1"/>
    <w:uiPriority w:val="99"/>
    <w:locked/>
    <w:rsid w:val="000A3452"/>
    <w:rPr>
      <w:rFonts w:ascii="Times New Roman" w:hAnsi="Times New Roman" w:cs="Times New Roman"/>
      <w:sz w:val="28"/>
      <w:szCs w:val="28"/>
    </w:rPr>
  </w:style>
  <w:style w:type="paragraph" w:customStyle="1" w:styleId="1">
    <w:name w:val="Основной текст1"/>
    <w:basedOn w:val="a"/>
    <w:link w:val="ab"/>
    <w:uiPriority w:val="99"/>
    <w:rsid w:val="000A3452"/>
    <w:pPr>
      <w:widowControl w:val="0"/>
      <w:spacing w:after="260"/>
      <w:ind w:firstLine="400"/>
    </w:pPr>
    <w:rPr>
      <w:sz w:val="28"/>
      <w:szCs w:val="28"/>
      <w:lang w:val="uk-UA" w:eastAsia="en-US"/>
    </w:rPr>
  </w:style>
  <w:style w:type="character" w:customStyle="1" w:styleId="ac">
    <w:name w:val="Подпись к таблице_"/>
    <w:link w:val="ad"/>
    <w:uiPriority w:val="99"/>
    <w:locked/>
    <w:rsid w:val="00EE0089"/>
    <w:rPr>
      <w:rFonts w:ascii="Times New Roman" w:hAnsi="Times New Roman" w:cs="Times New Roman"/>
      <w:sz w:val="28"/>
      <w:szCs w:val="28"/>
    </w:rPr>
  </w:style>
  <w:style w:type="character" w:customStyle="1" w:styleId="ae">
    <w:name w:val="Другое_"/>
    <w:link w:val="af"/>
    <w:uiPriority w:val="99"/>
    <w:locked/>
    <w:rsid w:val="00EE0089"/>
    <w:rPr>
      <w:rFonts w:ascii="Times New Roman" w:hAnsi="Times New Roman" w:cs="Times New Roman"/>
      <w:sz w:val="28"/>
      <w:szCs w:val="28"/>
    </w:rPr>
  </w:style>
  <w:style w:type="paragraph" w:customStyle="1" w:styleId="ad">
    <w:name w:val="Подпись к таблице"/>
    <w:basedOn w:val="a"/>
    <w:link w:val="ac"/>
    <w:uiPriority w:val="99"/>
    <w:rsid w:val="00EE0089"/>
    <w:pPr>
      <w:widowControl w:val="0"/>
    </w:pPr>
    <w:rPr>
      <w:sz w:val="28"/>
      <w:szCs w:val="28"/>
      <w:lang w:val="uk-UA" w:eastAsia="en-US"/>
    </w:rPr>
  </w:style>
  <w:style w:type="paragraph" w:customStyle="1" w:styleId="af">
    <w:name w:val="Другое"/>
    <w:basedOn w:val="a"/>
    <w:link w:val="ae"/>
    <w:uiPriority w:val="99"/>
    <w:rsid w:val="00EE0089"/>
    <w:pPr>
      <w:widowControl w:val="0"/>
      <w:spacing w:line="259" w:lineRule="auto"/>
    </w:pPr>
    <w:rPr>
      <w:sz w:val="28"/>
      <w:szCs w:val="28"/>
      <w:lang w:val="uk-UA" w:eastAsia="en-US"/>
    </w:rPr>
  </w:style>
  <w:style w:type="character" w:customStyle="1" w:styleId="10">
    <w:name w:val="Заголовок №1_"/>
    <w:link w:val="11"/>
    <w:uiPriority w:val="99"/>
    <w:locked/>
    <w:rsid w:val="002A116A"/>
    <w:rPr>
      <w:rFonts w:ascii="Times New Roman" w:hAnsi="Times New Roman" w:cs="Times New Roman"/>
      <w:b/>
      <w:bCs/>
      <w:sz w:val="32"/>
      <w:szCs w:val="32"/>
    </w:rPr>
  </w:style>
  <w:style w:type="paragraph" w:customStyle="1" w:styleId="11">
    <w:name w:val="Заголовок №1"/>
    <w:basedOn w:val="a"/>
    <w:link w:val="10"/>
    <w:uiPriority w:val="99"/>
    <w:rsid w:val="002A116A"/>
    <w:pPr>
      <w:widowControl w:val="0"/>
      <w:spacing w:before="140" w:after="360"/>
      <w:jc w:val="center"/>
      <w:outlineLvl w:val="0"/>
    </w:pPr>
    <w:rPr>
      <w:b/>
      <w:bCs/>
      <w:sz w:val="32"/>
      <w:szCs w:val="32"/>
      <w:lang w:val="uk-UA" w:eastAsia="en-US"/>
    </w:rPr>
  </w:style>
  <w:style w:type="character" w:customStyle="1" w:styleId="a9">
    <w:name w:val="Абзац списка Знак"/>
    <w:link w:val="a8"/>
    <w:uiPriority w:val="99"/>
    <w:locked/>
    <w:rsid w:val="001C1F3C"/>
    <w:rPr>
      <w:rFonts w:eastAsia="Times New Roman"/>
      <w:sz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154584">
      <w:marLeft w:val="0"/>
      <w:marRight w:val="0"/>
      <w:marTop w:val="0"/>
      <w:marBottom w:val="0"/>
      <w:divBdr>
        <w:top w:val="none" w:sz="0" w:space="0" w:color="auto"/>
        <w:left w:val="none" w:sz="0" w:space="0" w:color="auto"/>
        <w:bottom w:val="none" w:sz="0" w:space="0" w:color="auto"/>
        <w:right w:val="none" w:sz="0" w:space="0" w:color="auto"/>
      </w:divBdr>
    </w:div>
    <w:div w:id="1770154585">
      <w:marLeft w:val="0"/>
      <w:marRight w:val="0"/>
      <w:marTop w:val="0"/>
      <w:marBottom w:val="0"/>
      <w:divBdr>
        <w:top w:val="none" w:sz="0" w:space="0" w:color="auto"/>
        <w:left w:val="none" w:sz="0" w:space="0" w:color="auto"/>
        <w:bottom w:val="none" w:sz="0" w:space="0" w:color="auto"/>
        <w:right w:val="none" w:sz="0" w:space="0" w:color="auto"/>
      </w:divBdr>
    </w:div>
    <w:div w:id="1770154586">
      <w:marLeft w:val="0"/>
      <w:marRight w:val="0"/>
      <w:marTop w:val="0"/>
      <w:marBottom w:val="0"/>
      <w:divBdr>
        <w:top w:val="none" w:sz="0" w:space="0" w:color="auto"/>
        <w:left w:val="none" w:sz="0" w:space="0" w:color="auto"/>
        <w:bottom w:val="none" w:sz="0" w:space="0" w:color="auto"/>
        <w:right w:val="none" w:sz="0" w:space="0" w:color="auto"/>
      </w:divBdr>
    </w:div>
    <w:div w:id="1770154587">
      <w:marLeft w:val="0"/>
      <w:marRight w:val="0"/>
      <w:marTop w:val="0"/>
      <w:marBottom w:val="0"/>
      <w:divBdr>
        <w:top w:val="none" w:sz="0" w:space="0" w:color="auto"/>
        <w:left w:val="none" w:sz="0" w:space="0" w:color="auto"/>
        <w:bottom w:val="none" w:sz="0" w:space="0" w:color="auto"/>
        <w:right w:val="none" w:sz="0" w:space="0" w:color="auto"/>
      </w:divBdr>
    </w:div>
    <w:div w:id="1770154588">
      <w:marLeft w:val="0"/>
      <w:marRight w:val="0"/>
      <w:marTop w:val="0"/>
      <w:marBottom w:val="0"/>
      <w:divBdr>
        <w:top w:val="none" w:sz="0" w:space="0" w:color="auto"/>
        <w:left w:val="none" w:sz="0" w:space="0" w:color="auto"/>
        <w:bottom w:val="none" w:sz="0" w:space="0" w:color="auto"/>
        <w:right w:val="none" w:sz="0" w:space="0" w:color="auto"/>
      </w:divBdr>
    </w:div>
    <w:div w:id="1770154589">
      <w:marLeft w:val="0"/>
      <w:marRight w:val="0"/>
      <w:marTop w:val="0"/>
      <w:marBottom w:val="0"/>
      <w:divBdr>
        <w:top w:val="none" w:sz="0" w:space="0" w:color="auto"/>
        <w:left w:val="none" w:sz="0" w:space="0" w:color="auto"/>
        <w:bottom w:val="none" w:sz="0" w:space="0" w:color="auto"/>
        <w:right w:val="none" w:sz="0" w:space="0" w:color="auto"/>
      </w:divBdr>
    </w:div>
    <w:div w:id="1770154590">
      <w:marLeft w:val="0"/>
      <w:marRight w:val="0"/>
      <w:marTop w:val="0"/>
      <w:marBottom w:val="0"/>
      <w:divBdr>
        <w:top w:val="none" w:sz="0" w:space="0" w:color="auto"/>
        <w:left w:val="none" w:sz="0" w:space="0" w:color="auto"/>
        <w:bottom w:val="none" w:sz="0" w:space="0" w:color="auto"/>
        <w:right w:val="none" w:sz="0" w:space="0" w:color="auto"/>
      </w:divBdr>
    </w:div>
    <w:div w:id="1770154591">
      <w:marLeft w:val="0"/>
      <w:marRight w:val="0"/>
      <w:marTop w:val="0"/>
      <w:marBottom w:val="0"/>
      <w:divBdr>
        <w:top w:val="none" w:sz="0" w:space="0" w:color="auto"/>
        <w:left w:val="none" w:sz="0" w:space="0" w:color="auto"/>
        <w:bottom w:val="none" w:sz="0" w:space="0" w:color="auto"/>
        <w:right w:val="none" w:sz="0" w:space="0" w:color="auto"/>
      </w:divBdr>
    </w:div>
    <w:div w:id="1770154592">
      <w:marLeft w:val="0"/>
      <w:marRight w:val="0"/>
      <w:marTop w:val="0"/>
      <w:marBottom w:val="0"/>
      <w:divBdr>
        <w:top w:val="none" w:sz="0" w:space="0" w:color="auto"/>
        <w:left w:val="none" w:sz="0" w:space="0" w:color="auto"/>
        <w:bottom w:val="none" w:sz="0" w:space="0" w:color="auto"/>
        <w:right w:val="none" w:sz="0" w:space="0" w:color="auto"/>
      </w:divBdr>
    </w:div>
    <w:div w:id="17701545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017-14" TargetMode="External"/><Relationship Id="rId3" Type="http://schemas.microsoft.com/office/2007/relationships/stylesWithEffects" Target="stylesWithEffects.xml"/><Relationship Id="rId7" Type="http://schemas.openxmlformats.org/officeDocument/2006/relationships/hyperlink" Target="https://zakon.rada.gov.ua/laws/show/966-1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laws/show/2017-14" TargetMode="External"/><Relationship Id="rId4" Type="http://schemas.openxmlformats.org/officeDocument/2006/relationships/settings" Target="settings.xml"/><Relationship Id="rId9" Type="http://schemas.openxmlformats.org/officeDocument/2006/relationships/hyperlink" Target="https://zakon.rada.gov.ua/laws/show/966-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329</TotalTime>
  <Pages>10</Pages>
  <Words>3011</Words>
  <Characters>17165</Characters>
  <Application>Microsoft Office Word</Application>
  <DocSecurity>0</DocSecurity>
  <Lines>143</Lines>
  <Paragraphs>40</Paragraphs>
  <ScaleCrop>false</ScaleCrop>
  <Company>SPecialiST RePack</Company>
  <LinksUpToDate>false</LinksUpToDate>
  <CharactersWithSpaces>20136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zv_mr</dc:creator>
  <cp:keywords/>
  <dc:description/>
  <cp:lastModifiedBy>mrada</cp:lastModifiedBy>
  <cp:revision>106</cp:revision>
  <cp:lastPrinted>2025-01-24T12:41:00Z</cp:lastPrinted>
  <dcterms:created xsi:type="dcterms:W3CDTF">2025-07-29T09:18:00Z</dcterms:created>
  <dcterms:modified xsi:type="dcterms:W3CDTF">2025-09-02T07:36:00Z</dcterms:modified>
</cp:coreProperties>
</file>